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68" w:rsidRDefault="00221168" w:rsidP="00221168">
      <w:pPr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21168" w:rsidRDefault="00221168" w:rsidP="00221168">
      <w:pPr>
        <w:spacing w:after="0"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ЭЛИТОВСКОГО</w:t>
      </w:r>
      <w:r w:rsidRPr="00221168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221168" w:rsidRPr="00221168" w:rsidRDefault="00221168" w:rsidP="0022116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116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ЕМЕЛЬЯНОВСКОГО</w:t>
      </w:r>
      <w:r w:rsidRPr="00221168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211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221168" w:rsidRPr="00221168" w:rsidRDefault="00221168" w:rsidP="00221168">
      <w:pPr>
        <w:spacing w:line="21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1168" w:rsidRPr="00221168" w:rsidRDefault="00221168" w:rsidP="00221168">
      <w:pPr>
        <w:spacing w:line="216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21168" w:rsidRPr="00221168" w:rsidRDefault="00221168" w:rsidP="00221168">
      <w:pPr>
        <w:spacing w:line="21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168">
        <w:rPr>
          <w:rFonts w:ascii="Times New Roman" w:eastAsia="Calibri" w:hAnsi="Times New Roman" w:cs="Times New Roman"/>
          <w:b/>
          <w:sz w:val="28"/>
          <w:szCs w:val="28"/>
        </w:rPr>
        <w:t xml:space="preserve">       ПОСТАНОВЛЕНИЕ</w:t>
      </w:r>
    </w:p>
    <w:p w:rsidR="00221168" w:rsidRPr="00221168" w:rsidRDefault="00221168" w:rsidP="002211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21168" w:rsidRPr="00221168" w:rsidRDefault="00360680" w:rsidP="0022116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221168">
        <w:rPr>
          <w:rFonts w:ascii="Times New Roman" w:eastAsia="Calibri" w:hAnsi="Times New Roman" w:cs="Times New Roman"/>
          <w:sz w:val="28"/>
          <w:szCs w:val="28"/>
        </w:rPr>
        <w:t>.04.2016  года                              п. Элита</w:t>
      </w:r>
      <w:r w:rsidR="00221168" w:rsidRPr="0022116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2116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211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№ 404</w:t>
      </w:r>
    </w:p>
    <w:p w:rsidR="00221168" w:rsidRPr="00221168" w:rsidRDefault="00221168" w:rsidP="002211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221168">
        <w:rPr>
          <w:rFonts w:ascii="Times New Roman" w:eastAsia="Calibri" w:hAnsi="Times New Roman" w:cs="Times New Roman"/>
          <w:sz w:val="28"/>
          <w:szCs w:val="28"/>
        </w:rPr>
        <w:tab/>
      </w:r>
      <w:r w:rsidRPr="00221168">
        <w:rPr>
          <w:rFonts w:ascii="Times New Roman" w:eastAsia="Calibri" w:hAnsi="Times New Roman" w:cs="Times New Roman"/>
          <w:sz w:val="28"/>
          <w:szCs w:val="28"/>
        </w:rPr>
        <w:tab/>
      </w:r>
      <w:r w:rsidRPr="00221168">
        <w:rPr>
          <w:rFonts w:ascii="Times New Roman" w:eastAsia="Calibri" w:hAnsi="Times New Roman" w:cs="Times New Roman"/>
          <w:sz w:val="28"/>
          <w:szCs w:val="28"/>
        </w:rPr>
        <w:tab/>
      </w:r>
      <w:r w:rsidRPr="00221168">
        <w:rPr>
          <w:rFonts w:ascii="Times New Roman" w:eastAsia="Calibri" w:hAnsi="Times New Roman" w:cs="Times New Roman"/>
          <w:sz w:val="28"/>
          <w:szCs w:val="28"/>
        </w:rPr>
        <w:tab/>
      </w:r>
      <w:r w:rsidRPr="00221168">
        <w:rPr>
          <w:rFonts w:ascii="Times New Roman" w:eastAsia="Calibri" w:hAnsi="Times New Roman" w:cs="Times New Roman"/>
          <w:sz w:val="28"/>
          <w:szCs w:val="28"/>
        </w:rPr>
        <w:tab/>
      </w:r>
    </w:p>
    <w:p w:rsidR="00221168" w:rsidRPr="00221168" w:rsidRDefault="00221168" w:rsidP="00221168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 w:eastAsia="x-none"/>
        </w:rPr>
      </w:pPr>
    </w:p>
    <w:p w:rsidR="00360680" w:rsidRDefault="00221168" w:rsidP="00221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Об утверждении  порядка ремонта </w:t>
      </w:r>
    </w:p>
    <w:p w:rsidR="00360680" w:rsidRDefault="00360680" w:rsidP="00221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1168" w:rsidRPr="00221168">
        <w:rPr>
          <w:rFonts w:ascii="Times New Roman" w:eastAsia="Calibri" w:hAnsi="Times New Roman" w:cs="Times New Roman"/>
          <w:sz w:val="28"/>
          <w:szCs w:val="28"/>
        </w:rPr>
        <w:t>втомобильных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168" w:rsidRPr="00221168">
        <w:rPr>
          <w:rFonts w:ascii="Times New Roman" w:eastAsia="Calibri" w:hAnsi="Times New Roman" w:cs="Times New Roman"/>
          <w:sz w:val="28"/>
          <w:szCs w:val="28"/>
        </w:rPr>
        <w:t>дорог  местного значения</w:t>
      </w:r>
    </w:p>
    <w:p w:rsidR="00221168" w:rsidRPr="00221168" w:rsidRDefault="00221168" w:rsidP="00221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116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360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1168">
        <w:rPr>
          <w:rFonts w:ascii="Times New Roman" w:eastAsia="Calibri" w:hAnsi="Times New Roman" w:cs="Times New Roman"/>
          <w:sz w:val="28"/>
          <w:szCs w:val="28"/>
        </w:rPr>
        <w:t>Элитовского</w:t>
      </w:r>
      <w:proofErr w:type="spellEnd"/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221168" w:rsidRPr="00221168" w:rsidRDefault="00221168" w:rsidP="002211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x-none" w:eastAsia="x-none"/>
        </w:rPr>
      </w:pPr>
    </w:p>
    <w:p w:rsidR="00221168" w:rsidRPr="00221168" w:rsidRDefault="00221168" w:rsidP="0022116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сохранности автомобильных дорог местного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6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22116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="004A550D">
        <w:rPr>
          <w:rFonts w:ascii="Times New Roman" w:eastAsia="Calibri" w:hAnsi="Times New Roman" w:cs="Times New Roman"/>
          <w:sz w:val="28"/>
          <w:szCs w:val="28"/>
        </w:rPr>
        <w:t xml:space="preserve">п. 5 статьи 7 </w:t>
      </w:r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proofErr w:type="spellStart"/>
      <w:r w:rsidRPr="00221168">
        <w:rPr>
          <w:rFonts w:ascii="Times New Roman" w:eastAsia="Calibri" w:hAnsi="Times New Roman" w:cs="Times New Roman"/>
          <w:sz w:val="28"/>
          <w:szCs w:val="28"/>
        </w:rPr>
        <w:t>Элитовского</w:t>
      </w:r>
      <w:proofErr w:type="spellEnd"/>
      <w:r w:rsidRPr="00221168">
        <w:rPr>
          <w:rFonts w:ascii="Times New Roman" w:eastAsia="Calibri" w:hAnsi="Times New Roman" w:cs="Times New Roman"/>
          <w:sz w:val="28"/>
          <w:szCs w:val="28"/>
        </w:rPr>
        <w:t xml:space="preserve"> сельсовета, </w:t>
      </w:r>
    </w:p>
    <w:p w:rsid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1168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1168" w:rsidRPr="00221168" w:rsidRDefault="00221168" w:rsidP="00221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ремонта автомобильных дорог местного значения на территории </w:t>
      </w:r>
      <w:proofErr w:type="spellStart"/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согласно приложению.</w:t>
      </w:r>
    </w:p>
    <w:p w:rsidR="00221168" w:rsidRPr="00221168" w:rsidRDefault="00221168" w:rsidP="0022116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Pr="002211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Постановления </w:t>
      </w: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сельсовета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1168" w:rsidRPr="00221168" w:rsidRDefault="00221168" w:rsidP="0022116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</w:t>
      </w: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в день, следующий за днем его официального опубликования в газете «Элитовский вестник». </w:t>
      </w:r>
    </w:p>
    <w:p w:rsidR="00221168" w:rsidRDefault="00221168" w:rsidP="002211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Default="00221168" w:rsidP="002211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Pr="00221168" w:rsidRDefault="00221168" w:rsidP="002211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60C44" w:rsidRDefault="00221168" w:rsidP="0022116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сельсовета                                                                                    В.В. Звягин</w:t>
      </w:r>
    </w:p>
    <w:p w:rsidR="00221168" w:rsidRDefault="00221168" w:rsidP="0022116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1168" w:rsidRDefault="00221168" w:rsidP="0022116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1168" w:rsidRDefault="00221168" w:rsidP="0022116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1168" w:rsidRDefault="00221168" w:rsidP="0022116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1168" w:rsidRDefault="00221168" w:rsidP="00221168">
      <w:pPr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21168" w:rsidRDefault="00221168" w:rsidP="006A51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</w:t>
      </w:r>
      <w:r w:rsidR="006A5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сел</w:t>
      </w:r>
      <w:r w:rsidR="0036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ьсовета от 22.04.2016 г №404</w:t>
      </w:r>
    </w:p>
    <w:p w:rsidR="006A518B" w:rsidRDefault="006A518B" w:rsidP="006A51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18B" w:rsidRDefault="006A518B" w:rsidP="006A518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ремонта автомобильных дорог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на территории </w:t>
      </w:r>
      <w:proofErr w:type="spellStart"/>
      <w:r w:rsidR="006A518B" w:rsidRPr="006A5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Элитовского</w:t>
      </w:r>
      <w:proofErr w:type="spellEnd"/>
      <w:r w:rsidR="006A518B" w:rsidRPr="006A5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ремонта автомобильных дорог местного значения, относящихся к собственности муниципального образования</w:t>
      </w:r>
      <w:r w:rsidRPr="00221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Элитовский сельсовет</w:t>
      </w:r>
      <w:r w:rsidRPr="00221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разработан в соответствии с Федеральным законом от 08.11.2007 № 257-ФЗ «Об автомобильных </w:t>
      </w:r>
      <w:hyperlink r:id="rId7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2211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дорогах</w:t>
        </w:r>
      </w:hyperlink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Целями ремонта автомобильных дорог местного значения, относящихся к собственности </w:t>
      </w:r>
      <w:proofErr w:type="spellStart"/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21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автомобильные дороги), являются: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бесперебойного движения транспортных средств по автомобильным дорогам и безопасных условий такого движения; 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обеспечение сохранности автомобильных дорог   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 Организация работ по ремонту автомобильных дорог местного значения, осуществляется </w:t>
      </w:r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 и вид работ по ремонту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Pr="00221168" w:rsidRDefault="00221168" w:rsidP="00221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68" w:rsidRPr="006A518B" w:rsidRDefault="00933AE0" w:rsidP="006A5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168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ремонту автомобильных дорог </w:t>
      </w:r>
      <w:r w:rsidR="006A518B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 w:rsidR="00221168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в соответствии с Классификацией  работ по капитальному ремонту, ремонту и содержанию автомобильных дорог, </w:t>
      </w:r>
      <w:proofErr w:type="gramStart"/>
      <w:r w:rsidR="00221168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="00221168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транспорта России от 16.11.2012 № 402  (далее - </w:t>
      </w:r>
      <w:hyperlink r:id="rId8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="00221168" w:rsidRPr="006A51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Классификация</w:t>
        </w:r>
      </w:hyperlink>
      <w:r w:rsidR="00221168"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работ).</w:t>
      </w:r>
    </w:p>
    <w:p w:rsidR="006A518B" w:rsidRPr="006A518B" w:rsidRDefault="00221168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168">
        <w:rPr>
          <w:rFonts w:ascii="Times New Roman" w:eastAsia="Calibri" w:hAnsi="Times New Roman" w:cs="Times New Roman"/>
          <w:sz w:val="28"/>
          <w:szCs w:val="28"/>
          <w:lang w:eastAsia="ru-RU"/>
        </w:rPr>
        <w:t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</w:t>
      </w:r>
      <w:r w:rsidR="006A5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Приказом </w:t>
      </w:r>
      <w:r w:rsidR="006A518B" w:rsidRPr="006A518B">
        <w:rPr>
          <w:rFonts w:ascii="Times New Roman" w:eastAsia="Calibri" w:hAnsi="Times New Roman" w:cs="Times New Roman"/>
          <w:sz w:val="28"/>
          <w:szCs w:val="28"/>
        </w:rPr>
        <w:t>Министерства транспорта Российской Федерации от 27.08.2009  № 150 «О порядке проведения оценки технического состояния автомобильных дорог».</w:t>
      </w:r>
    </w:p>
    <w:p w:rsidR="006A518B" w:rsidRPr="006A518B" w:rsidRDefault="006A518B" w:rsidP="006A5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Перечень участков автомобильных дорог, подлежащих ремонту, определяется путем сопоставления фактических показателей их состояния, </w:t>
      </w:r>
      <w:bookmarkStart w:id="0" w:name="_GoBack"/>
      <w:bookmarkEnd w:id="0"/>
      <w:r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по результатам обследований.</w:t>
      </w:r>
    </w:p>
    <w:p w:rsidR="006A518B" w:rsidRPr="006A518B" w:rsidRDefault="006A518B" w:rsidP="006A5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Ремонт автомобильных дорог</w:t>
      </w:r>
    </w:p>
    <w:p w:rsidR="006A518B" w:rsidRPr="006A518B" w:rsidRDefault="006A518B" w:rsidP="006A51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проведения работ по ремонту автомобильных дорог: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дств в з</w:t>
      </w:r>
      <w:proofErr w:type="gramEnd"/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оне проведения работ;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A518B" w:rsidRPr="006A518B" w:rsidRDefault="006A518B" w:rsidP="006A51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A518B">
        <w:rPr>
          <w:rFonts w:ascii="Times New Roman" w:eastAsia="Times New Roman" w:hAnsi="Times New Roman" w:cs="Arial"/>
          <w:sz w:val="28"/>
          <w:szCs w:val="28"/>
          <w:lang w:eastAsia="ru-RU"/>
        </w:rPr>
        <w:t>3.2. Работы по ремонту автомобильных дорог выполняются лицами, заключающими муниципальные контракты (договоры)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18B" w:rsidRPr="006A518B" w:rsidRDefault="006A518B" w:rsidP="006A51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Приемка и оценка качества работ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4.1.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4.2.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5. Финансирование дорожных работ</w:t>
      </w: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518B" w:rsidRPr="006A518B" w:rsidRDefault="006A518B" w:rsidP="006A5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Финансирование работ по ремонту автомобильных дорог осуществляется за счет средств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Элитовского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, иных предусмотренных законодательством Российской Федерации источников финансировани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221168" w:rsidRDefault="006A518B" w:rsidP="006A518B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518B">
        <w:rPr>
          <w:rFonts w:ascii="Times New Roman" w:eastAsia="Calibri" w:hAnsi="Times New Roman" w:cs="Times New Roman"/>
          <w:sz w:val="28"/>
          <w:szCs w:val="28"/>
          <w:lang w:eastAsia="ru-RU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работ.</w:t>
      </w:r>
    </w:p>
    <w:p w:rsidR="006A518B" w:rsidRDefault="006A518B" w:rsidP="006A518B">
      <w:pPr>
        <w:jc w:val="both"/>
      </w:pPr>
    </w:p>
    <w:sectPr w:rsidR="006A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EC4"/>
    <w:multiLevelType w:val="multilevel"/>
    <w:tmpl w:val="C9B6CF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E608C4"/>
    <w:multiLevelType w:val="multilevel"/>
    <w:tmpl w:val="1346A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0"/>
    <w:rsid w:val="00000366"/>
    <w:rsid w:val="0000131A"/>
    <w:rsid w:val="00004320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1168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0680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A550D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518B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3AE0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A7749519B9DDF7070CE7F4DBC4F4A348B74D595B616C17E1B36817FE4D036BD9452FB00CD0X6O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69A7749519B9DDF7070CE7F4DBC4F4AA4BB74258503C661FB8BF6A10F112146C90492EB00CD265X6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3970BE58F60C65C2C216B27FD99E1CC3338CEC51D4E7F9A6FE070F04A8625B77BBD257B887E534717A6q2E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2016-04-22T01:41:00Z</cp:lastPrinted>
  <dcterms:created xsi:type="dcterms:W3CDTF">2016-04-20T08:24:00Z</dcterms:created>
  <dcterms:modified xsi:type="dcterms:W3CDTF">2016-04-25T00:52:00Z</dcterms:modified>
</cp:coreProperties>
</file>