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4EF0" w14:textId="77777777" w:rsidR="008445FC" w:rsidRDefault="008445FC" w:rsidP="008445F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FC7A80B" wp14:editId="0986938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E2C0C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AECA08E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14:paraId="32D8130C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14:paraId="265F7453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E5A23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D4BD37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A6BD247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6ECBD4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E5C49" w14:textId="33D26DEB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F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F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End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</w:t>
      </w:r>
      <w:r w:rsidR="00237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</w:p>
    <w:p w14:paraId="6E770EF2" w14:textId="77777777"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53D1E" w14:textId="77777777"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6949E" w14:textId="77777777" w:rsidR="00D204F1" w:rsidRPr="00D204F1" w:rsidRDefault="00D204F1" w:rsidP="008445FC">
      <w:pPr>
        <w:tabs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решения Элитовского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в Устав Элитовского сельсовета Емельяновского района Красноярского края».</w:t>
      </w:r>
    </w:p>
    <w:p w14:paraId="780060BD" w14:textId="77777777"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2FB7" w14:textId="77777777" w:rsidR="00D204F1" w:rsidRDefault="00D204F1" w:rsidP="00F004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Элитовского сельсовета, решением Элитовского сельского Совета депутатов от 15.12.2011 № 20-94 Р «Об утверждении Положения об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14:paraId="3A0F5F77" w14:textId="66BB5296"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Элитовского сельского Совета депутатов «О внесении изменений в Устав Элитовского сельсовета» на </w:t>
      </w:r>
      <w:r w:rsidR="009F005C">
        <w:rPr>
          <w:rFonts w:ascii="Times New Roman" w:hAnsi="Times New Roman" w:cs="Times New Roman"/>
          <w:sz w:val="28"/>
          <w:szCs w:val="28"/>
        </w:rPr>
        <w:t>27</w:t>
      </w:r>
      <w:r w:rsidR="00F004F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0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004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по ад</w:t>
      </w:r>
      <w:r w:rsidR="002039D5">
        <w:rPr>
          <w:rFonts w:ascii="Times New Roman" w:hAnsi="Times New Roman" w:cs="Times New Roman"/>
          <w:sz w:val="28"/>
          <w:szCs w:val="28"/>
        </w:rPr>
        <w:t>ресу: п. Элита ул. Заводская, 14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2039D5">
        <w:rPr>
          <w:rFonts w:ascii="Times New Roman" w:hAnsi="Times New Roman" w:cs="Times New Roman"/>
          <w:sz w:val="28"/>
          <w:szCs w:val="28"/>
        </w:rPr>
        <w:t>Элитовского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E25DA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14:paraId="518F234A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комиссию уполномоченным органом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B49BAE6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главу Элитовского сельсовета инициатором проведения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9414C5" w14:textId="77777777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по проведению публичных слушаний по проекту решения 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EDB64A" w14:textId="77777777" w:rsidR="00D204F1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сельсовета», письменных заявлений на участие в публичных слушаниях от жителей сельсовета;</w:t>
      </w:r>
    </w:p>
    <w:p w14:paraId="7F76FDDC" w14:textId="77777777" w:rsidR="00D204F1" w:rsidRPr="00F2034A" w:rsidRDefault="00D204F1" w:rsidP="002039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 xml:space="preserve">Элитовского сельского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2F5DDFB" w14:textId="77777777" w:rsidR="00D204F1" w:rsidRPr="00F2034A" w:rsidRDefault="00D204F1" w:rsidP="00203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>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Pr="00F2034A">
        <w:rPr>
          <w:rFonts w:ascii="Times New Roman" w:hAnsi="Times New Roman" w:cs="Times New Roman"/>
          <w:sz w:val="28"/>
          <w:szCs w:val="28"/>
        </w:rPr>
        <w:t>».</w:t>
      </w:r>
    </w:p>
    <w:p w14:paraId="7D519FCD" w14:textId="534142A2"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 жителей сельсовета по проекту решения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письменные заявления на участие в публичных слушаниях принимаются по адресу: п.</w:t>
      </w:r>
      <w:r w:rsidR="00AE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Элита ул. Заводская,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9F005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Прием письменных предложений и заявлений прекращается в 17.00 в день, предшествующий дню проведения публичных слушаний.</w:t>
      </w:r>
    </w:p>
    <w:p w14:paraId="3F6C6F76" w14:textId="77777777"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CE29A" w14:textId="77777777"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DF488" w14:textId="77777777"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BCEE" w14:textId="77777777"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C0CA" w14:textId="77777777"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6E66B" w14:textId="71E19546" w:rsidR="00D204F1" w:rsidRPr="00D204F1" w:rsidRDefault="009F005C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</w:t>
      </w:r>
      <w:r w:rsid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04F1"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Хромин</w:t>
      </w:r>
    </w:p>
    <w:p w14:paraId="409252F7" w14:textId="77777777"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59B22" w14:textId="77777777"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D332E" w14:textId="77777777"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13EA8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D8FCA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233A4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3ECC7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F4BBB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94309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DA514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2F75D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87172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4E0E7" w14:textId="77777777" w:rsidR="00C82A54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74EA7E" w14:textId="77777777" w:rsidR="00C82A54" w:rsidRDefault="00C82A54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549EE5" w14:textId="77777777" w:rsidR="00830848" w:rsidRDefault="00C82A54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2E6076BB" w14:textId="77777777"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14:paraId="45B7BEF9" w14:textId="05112245"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005C">
        <w:rPr>
          <w:rFonts w:ascii="Times New Roman" w:hAnsi="Times New Roman" w:cs="Times New Roman"/>
          <w:sz w:val="28"/>
          <w:szCs w:val="28"/>
        </w:rPr>
        <w:t>16</w:t>
      </w:r>
      <w:r w:rsidR="002039D5">
        <w:rPr>
          <w:rFonts w:ascii="Times New Roman" w:hAnsi="Times New Roman" w:cs="Times New Roman"/>
          <w:sz w:val="28"/>
          <w:szCs w:val="28"/>
        </w:rPr>
        <w:t>.0</w:t>
      </w:r>
      <w:r w:rsidR="009F005C">
        <w:rPr>
          <w:rFonts w:ascii="Times New Roman" w:hAnsi="Times New Roman" w:cs="Times New Roman"/>
          <w:sz w:val="28"/>
          <w:szCs w:val="28"/>
        </w:rPr>
        <w:t>3</w:t>
      </w:r>
      <w:r w:rsidR="002039D5">
        <w:rPr>
          <w:rFonts w:ascii="Times New Roman" w:hAnsi="Times New Roman" w:cs="Times New Roman"/>
          <w:sz w:val="28"/>
          <w:szCs w:val="28"/>
        </w:rPr>
        <w:t>.20</w:t>
      </w:r>
      <w:r w:rsidR="009F005C">
        <w:rPr>
          <w:rFonts w:ascii="Times New Roman" w:hAnsi="Times New Roman" w:cs="Times New Roman"/>
          <w:sz w:val="28"/>
          <w:szCs w:val="28"/>
        </w:rPr>
        <w:t>20</w:t>
      </w:r>
      <w:r w:rsidR="002039D5">
        <w:rPr>
          <w:rFonts w:ascii="Times New Roman" w:hAnsi="Times New Roman" w:cs="Times New Roman"/>
          <w:sz w:val="28"/>
          <w:szCs w:val="28"/>
        </w:rPr>
        <w:t xml:space="preserve"> №</w:t>
      </w:r>
      <w:r w:rsidR="00237530">
        <w:rPr>
          <w:rFonts w:ascii="Times New Roman" w:hAnsi="Times New Roman" w:cs="Times New Roman"/>
          <w:sz w:val="28"/>
          <w:szCs w:val="28"/>
        </w:rPr>
        <w:t xml:space="preserve"> </w:t>
      </w:r>
      <w:r w:rsidR="009F005C">
        <w:rPr>
          <w:rFonts w:ascii="Times New Roman" w:hAnsi="Times New Roman" w:cs="Times New Roman"/>
          <w:sz w:val="28"/>
          <w:szCs w:val="28"/>
        </w:rPr>
        <w:t>106</w:t>
      </w:r>
    </w:p>
    <w:p w14:paraId="35262489" w14:textId="77777777"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545997" w14:textId="77777777"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DA3B7" w14:textId="77777777"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14:paraId="0E7E5D41" w14:textId="77777777"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C3BD1" w14:textId="77777777"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14:paraId="561F730D" w14:textId="77777777"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Хромин Анатолий Анатольевич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 заместитель Главы сельсовета.</w:t>
      </w:r>
    </w:p>
    <w:p w14:paraId="0F8DA76C" w14:textId="77777777"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14:paraId="485C8AB6" w14:textId="77777777" w:rsidR="002039D5" w:rsidRDefault="002039D5" w:rsidP="00203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Геннадий Александрович – депутат сельского Совета депутатов.</w:t>
      </w:r>
    </w:p>
    <w:p w14:paraId="214255F7" w14:textId="0E6F07C2" w:rsidR="002039D5" w:rsidRDefault="002039D5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Михаленя Александра Юрьевна – консультант – юрист </w:t>
      </w:r>
      <w:r w:rsidR="009F00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Элитовского сельсовета.</w:t>
      </w:r>
    </w:p>
    <w:p w14:paraId="08E8A326" w14:textId="77777777" w:rsidR="002039D5" w:rsidRPr="00830848" w:rsidRDefault="0020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9D5" w:rsidRPr="00830848" w:rsidSect="008445FC">
      <w:pgSz w:w="11905" w:h="16837"/>
      <w:pgMar w:top="851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2B"/>
    <w:rsid w:val="00117119"/>
    <w:rsid w:val="00164079"/>
    <w:rsid w:val="00192749"/>
    <w:rsid w:val="002039D5"/>
    <w:rsid w:val="00237530"/>
    <w:rsid w:val="00375F2B"/>
    <w:rsid w:val="003A4474"/>
    <w:rsid w:val="00472731"/>
    <w:rsid w:val="00492D01"/>
    <w:rsid w:val="006B4090"/>
    <w:rsid w:val="00830848"/>
    <w:rsid w:val="008445FC"/>
    <w:rsid w:val="009A2972"/>
    <w:rsid w:val="009F005C"/>
    <w:rsid w:val="00A45FDB"/>
    <w:rsid w:val="00AD3BCF"/>
    <w:rsid w:val="00AE5B1D"/>
    <w:rsid w:val="00BC1BA9"/>
    <w:rsid w:val="00C82A54"/>
    <w:rsid w:val="00D204F1"/>
    <w:rsid w:val="00D769BE"/>
    <w:rsid w:val="00D94758"/>
    <w:rsid w:val="00F004F1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B8D7"/>
  <w15:docId w15:val="{206F57F0-D746-4A09-8304-6F5348B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2</cp:revision>
  <cp:lastPrinted>2019-02-27T08:34:00Z</cp:lastPrinted>
  <dcterms:created xsi:type="dcterms:W3CDTF">2020-03-16T03:55:00Z</dcterms:created>
  <dcterms:modified xsi:type="dcterms:W3CDTF">2020-03-16T03:55:00Z</dcterms:modified>
</cp:coreProperties>
</file>