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F749E5" w:rsidP="00520CCE">
      <w:pPr>
        <w:spacing w:line="273" w:lineRule="auto"/>
        <w:rPr>
          <w:rFonts w:ascii="Bookman Old Style" w:hAnsi="Bookman Old Style"/>
          <w:b/>
          <w:bCs/>
        </w:rPr>
      </w:pPr>
      <w:bookmarkStart w:id="0" w:name="_Hlk32316485"/>
      <w:r w:rsidRPr="00F749E5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7" o:spid="_x0000_s1026" type="#_x0000_t202" style="position:absolute;margin-left:94.85pt;margin-top:22.85pt;width:298.6pt;height:44.35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" filled="f" stroked="f">
            <o:lock v:ext="edit" shapetype="t"/>
            <v:textbox>
              <w:txbxContent>
                <w:p w:rsidR="004F1151" w:rsidRDefault="004F1151" w:rsidP="004F115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hadow/>
                      <w:color w:val="95B3D7"/>
                      <w:sz w:val="72"/>
                      <w:szCs w:val="72"/>
                    </w:rPr>
                    <w:t>ЭЛИТОВСКИЙ</w:t>
                  </w:r>
                </w:p>
              </w:txbxContent>
            </v:textbox>
          </v:shape>
        </w:pict>
      </w:r>
      <w:r w:rsidRPr="00F749E5">
        <w:rPr>
          <w:rFonts w:ascii="Bookman Old Style" w:hAnsi="Bookman Old Style"/>
          <w:noProof/>
          <w:lang w:eastAsia="ru-RU"/>
        </w:rPr>
        <w:pict>
          <v:shape id="Поле 18" o:spid="_x0000_s1027" type="#_x0000_t202" style="position:absolute;margin-left:402.4pt;margin-top:22.9pt;width:80.95pt;height:75.1pt;z-index:251664384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" filled="f" stroked="f">
            <v:textbox>
              <w:txbxContent>
                <w:p w:rsidR="00E75AD4" w:rsidRPr="00E9433C" w:rsidRDefault="00E75AD4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 w:rsidRPr="00E9433C"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>1</w:t>
                  </w:r>
                </w:p>
              </w:txbxContent>
            </v:textbox>
            <w10:wrap type="through"/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F749E5" w:rsidP="00520CCE">
      <w:pPr>
        <w:rPr>
          <w:rFonts w:ascii="Bookman Old Style" w:hAnsi="Bookman Old Style"/>
        </w:rPr>
      </w:pPr>
      <w:r w:rsidRPr="00F749E5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8" type="#_x0000_t202" style="position:absolute;margin-left:176.55pt;margin-top:13.65pt;width:238.25pt;height:51pt;rotation:-875266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" filled="f" stroked="f">
            <v:textbox>
              <w:txbxContent>
                <w:p w:rsidR="00E75AD4" w:rsidRDefault="00E75AD4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F749E5" w:rsidP="00520CCE">
      <w:pPr>
        <w:spacing w:line="273" w:lineRule="auto"/>
        <w:rPr>
          <w:rFonts w:ascii="Bookman Old Style" w:hAnsi="Bookman Old Style"/>
          <w:b/>
          <w:bCs/>
        </w:rPr>
      </w:pPr>
      <w:r w:rsidRPr="00F749E5">
        <w:rPr>
          <w:rFonts w:ascii="Bookman Old Style" w:hAnsi="Bookman Old Style"/>
          <w:noProof/>
          <w:lang w:eastAsia="ru-RU"/>
        </w:rPr>
        <w:pict>
          <v:shape id="Поле 25" o:spid="_x0000_s1029" type="#_x0000_t202" style="position:absolute;margin-left:279.4pt;margin-top:12.35pt;width:151.2pt;height:34.4pt;z-index:251662336;visibility:visible;mso-width-relative:margin" wrapcoords="-107 0 -107 21130 21600 21130 21600 0 -10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" stroked="f">
            <v:textbox style="mso-fit-shape-to-text:t" inset="0,0,0,0">
              <w:txbxContent>
                <w:p w:rsidR="00E75AD4" w:rsidRPr="00E9433C" w:rsidRDefault="00E75AD4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13  января 2020</w:t>
                  </w:r>
                </w:p>
              </w:txbxContent>
            </v:textbox>
            <w10:wrap type="tight"/>
          </v:shape>
        </w:pict>
      </w:r>
      <w:r w:rsidR="00520CCE" w:rsidRPr="0007419A">
        <w:rPr>
          <w:rFonts w:ascii="Bookman Old Style" w:hAnsi="Bookman Old Style"/>
          <w:b/>
          <w:bCs/>
        </w:rPr>
        <w:t>основана 17 декабря  2015 года</w:t>
      </w:r>
    </w:p>
    <w:p w:rsidR="00CA473F" w:rsidRPr="00437BFE" w:rsidRDefault="00F749E5" w:rsidP="00437BFE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F749E5">
        <w:rPr>
          <w:rFonts w:ascii="Bookman Old Style" w:hAnsi="Bookman Old Style" w:cs="Times New Roman"/>
          <w:noProof/>
          <w:szCs w:val="22"/>
        </w:rPr>
        <w:pict>
          <v:line id="Line 6" o:spid="_x0000_s1031" style="position:absolute;left:0;text-align:left;z-index:251665408;visibility:visible;mso-wrap-distance-left:2.88pt;mso-wrap-distance-top:2.88pt;mso-wrap-distance-right:2.88pt;mso-wrap-distance-bottom:2.88pt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" strokecolor="#10253f" strokeweight="1.5pt">
            <v:shadow color="#ccc"/>
          </v:line>
        </w:pict>
      </w:r>
    </w:p>
    <w:p w:rsidR="00B32126" w:rsidRDefault="00B32126" w:rsidP="00B32126">
      <w:pPr>
        <w:jc w:val="center"/>
        <w:rPr>
          <w:rFonts w:ascii="Bookman Old Style" w:hAnsi="Bookman Old Style" w:cs="Arial"/>
          <w:bCs/>
        </w:rPr>
      </w:pPr>
    </w:p>
    <w:p w:rsidR="00B32126" w:rsidRPr="00DA536E" w:rsidRDefault="00B32126" w:rsidP="00B32126">
      <w:pPr>
        <w:pStyle w:val="a4"/>
        <w:jc w:val="center"/>
        <w:rPr>
          <w:rFonts w:ascii="Bookman Old Style" w:hAnsi="Bookman Old Style"/>
          <w:b/>
          <w:sz w:val="20"/>
          <w:szCs w:val="20"/>
        </w:rPr>
      </w:pPr>
      <w:r w:rsidRPr="00DA536E">
        <w:rPr>
          <w:rFonts w:ascii="Bookman Old Style" w:hAnsi="Bookman Old Style"/>
          <w:b/>
          <w:sz w:val="20"/>
          <w:szCs w:val="20"/>
        </w:rPr>
        <w:t>АДМИНИСТРАЦИЯ ЭЛИТОВСКОГО СЕЛЬСОВЕТА</w:t>
      </w:r>
    </w:p>
    <w:p w:rsidR="00B32126" w:rsidRPr="00DA536E" w:rsidRDefault="00B32126" w:rsidP="00B32126">
      <w:pPr>
        <w:pStyle w:val="a4"/>
        <w:jc w:val="center"/>
        <w:rPr>
          <w:rFonts w:ascii="Bookman Old Style" w:hAnsi="Bookman Old Style"/>
          <w:b/>
          <w:sz w:val="20"/>
          <w:szCs w:val="20"/>
        </w:rPr>
      </w:pPr>
      <w:r w:rsidRPr="00DA536E">
        <w:rPr>
          <w:rFonts w:ascii="Bookman Old Style" w:hAnsi="Bookman Old Style"/>
          <w:b/>
          <w:sz w:val="20"/>
          <w:szCs w:val="20"/>
        </w:rPr>
        <w:t>ЕМЕЛЬЯНОВСКОГО РАЙОНА</w:t>
      </w:r>
    </w:p>
    <w:p w:rsidR="00B32126" w:rsidRPr="00DA536E" w:rsidRDefault="00B32126" w:rsidP="00B32126">
      <w:pPr>
        <w:pStyle w:val="a4"/>
        <w:jc w:val="center"/>
        <w:rPr>
          <w:rFonts w:ascii="Bookman Old Style" w:hAnsi="Bookman Old Style"/>
          <w:b/>
          <w:sz w:val="20"/>
          <w:szCs w:val="20"/>
        </w:rPr>
      </w:pPr>
      <w:r w:rsidRPr="00DA536E">
        <w:rPr>
          <w:rFonts w:ascii="Bookman Old Style" w:hAnsi="Bookman Old Style"/>
          <w:b/>
          <w:sz w:val="20"/>
          <w:szCs w:val="20"/>
        </w:rPr>
        <w:t>КРАСНОЯРСКОГО КРАЯ</w:t>
      </w:r>
      <w:bookmarkStart w:id="1" w:name="_GoBack"/>
      <w:bookmarkEnd w:id="1"/>
    </w:p>
    <w:p w:rsidR="00B32126" w:rsidRPr="00DA536E" w:rsidRDefault="00B32126" w:rsidP="00B32126">
      <w:pPr>
        <w:jc w:val="center"/>
        <w:rPr>
          <w:rFonts w:ascii="Bookman Old Style" w:hAnsi="Bookman Old Style" w:cs="Arial"/>
          <w:bCs/>
          <w:sz w:val="20"/>
          <w:szCs w:val="20"/>
        </w:rPr>
      </w:pPr>
    </w:p>
    <w:p w:rsidR="00B32126" w:rsidRPr="00DA536E" w:rsidRDefault="00B32126" w:rsidP="00B32126">
      <w:pPr>
        <w:jc w:val="center"/>
        <w:rPr>
          <w:rFonts w:ascii="Bookman Old Style" w:hAnsi="Bookman Old Style" w:cs="Arial"/>
          <w:b/>
          <w:bCs/>
          <w:sz w:val="20"/>
          <w:szCs w:val="20"/>
        </w:rPr>
      </w:pPr>
      <w:r w:rsidRPr="00DA536E">
        <w:rPr>
          <w:rFonts w:ascii="Bookman Old Style" w:hAnsi="Bookman Old Style" w:cs="Arial"/>
          <w:b/>
          <w:bCs/>
          <w:sz w:val="20"/>
          <w:szCs w:val="20"/>
        </w:rPr>
        <w:t>ПОСТАНОВЛЕНИЕ</w:t>
      </w:r>
    </w:p>
    <w:p w:rsidR="00B32126" w:rsidRPr="00DA536E" w:rsidRDefault="00B32126" w:rsidP="00B32126">
      <w:pPr>
        <w:jc w:val="center"/>
        <w:rPr>
          <w:rFonts w:ascii="Bookman Old Style" w:hAnsi="Bookman Old Style" w:cs="Arial"/>
          <w:bCs/>
          <w:sz w:val="20"/>
          <w:szCs w:val="20"/>
        </w:rPr>
      </w:pPr>
    </w:p>
    <w:p w:rsidR="00B32126" w:rsidRPr="00DA536E" w:rsidRDefault="00B32126" w:rsidP="00B32126">
      <w:pPr>
        <w:rPr>
          <w:rFonts w:ascii="Bookman Old Style" w:hAnsi="Bookman Old Style" w:cs="Arial"/>
          <w:bCs/>
          <w:sz w:val="20"/>
          <w:szCs w:val="20"/>
        </w:rPr>
      </w:pPr>
      <w:r w:rsidRPr="00DA536E">
        <w:rPr>
          <w:rFonts w:ascii="Bookman Old Style" w:hAnsi="Bookman Old Style" w:cs="Arial"/>
          <w:bCs/>
          <w:sz w:val="20"/>
          <w:szCs w:val="20"/>
        </w:rPr>
        <w:t xml:space="preserve">26.12.2019                                               п. Элита                                               № 499 </w:t>
      </w:r>
    </w:p>
    <w:p w:rsidR="00B32126" w:rsidRPr="00DA536E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>Об утверждении Порядка формирования перечня налоговых расходов Элитовского сельсовета Емельяновского района Красноярского края и Порядка проведения оценки налоговых расходов Элитовского сельсовета Емельяновского района Красноярского края</w:t>
      </w:r>
    </w:p>
    <w:p w:rsidR="00B32126" w:rsidRPr="00DA536E" w:rsidRDefault="00B32126" w:rsidP="00B32126">
      <w:pPr>
        <w:autoSpaceDE w:val="0"/>
        <w:autoSpaceDN w:val="0"/>
        <w:adjustRightInd w:val="0"/>
        <w:ind w:firstLine="684"/>
        <w:jc w:val="both"/>
        <w:outlineLvl w:val="0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 xml:space="preserve">В соответствии со статьей 174.3 Бюджетного кодекса Российской Федерации, постановлением Правительства Российской Федерации </w:t>
      </w:r>
      <w:r w:rsidRPr="00DA536E">
        <w:rPr>
          <w:rFonts w:ascii="Bookman Old Style" w:hAnsi="Bookman Old Style" w:cs="Arial"/>
          <w:sz w:val="20"/>
          <w:szCs w:val="20"/>
        </w:rPr>
        <w:br/>
        <w:t>от 22.06.2019 № 796 «Об общих требованиях к оценке налоговых расходов субъектов Российской Федерации и муниципальных образований», Уставом Элитовского сельсовета Емельяновского района Красноярского края ПОСТАНОВЛЯЮ:</w:t>
      </w:r>
    </w:p>
    <w:p w:rsidR="00B32126" w:rsidRPr="00DA536E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>1. Утвердить Порядок формирования перечня налоговых расходов Элитовского сельсовета Емельяновского района Красноярского края согласно приложению № 1.</w:t>
      </w:r>
    </w:p>
    <w:p w:rsidR="00B32126" w:rsidRPr="00DA536E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>2. Утвердить Порядок проведения оценки налоговых расходов Элитовского  сельсовета Емельяновского района Красноярского края согласно приложению № 2.</w:t>
      </w:r>
    </w:p>
    <w:p w:rsidR="00B32126" w:rsidRPr="00DA536E" w:rsidRDefault="00B32126" w:rsidP="00B32126">
      <w:pPr>
        <w:ind w:firstLine="720"/>
        <w:jc w:val="both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>3. Контроль за исполнением настоящего постановления оставляю за собой.</w:t>
      </w:r>
    </w:p>
    <w:p w:rsidR="00B32126" w:rsidRPr="00DA536E" w:rsidRDefault="00B32126" w:rsidP="00B32126">
      <w:pPr>
        <w:ind w:firstLine="720"/>
        <w:jc w:val="both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 xml:space="preserve">4. Постановление подлежит размещению на официальном сайте муниципального образования Элитовский сельсовет в информационно-телекоммуникационной сети «Интернет». </w:t>
      </w:r>
    </w:p>
    <w:p w:rsidR="00B32126" w:rsidRPr="00DA536E" w:rsidRDefault="00B32126" w:rsidP="004F1151">
      <w:pPr>
        <w:ind w:firstLine="720"/>
        <w:jc w:val="both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>5. Настоящее постановление вступает в силу со дня подписания, подлежит опубликованию в газете «Элитовский вестник» и распространяет  свое действие на правоотношения, возникшие с 01.01.2020 года.</w:t>
      </w:r>
    </w:p>
    <w:p w:rsidR="004F1151" w:rsidRDefault="00B32126" w:rsidP="00B32126">
      <w:pPr>
        <w:widowControl w:val="0"/>
        <w:shd w:val="clear" w:color="auto" w:fill="FFFFFF"/>
        <w:suppressAutoHyphens/>
        <w:ind w:right="60"/>
        <w:jc w:val="both"/>
        <w:rPr>
          <w:rFonts w:ascii="Bookman Old Style" w:hAnsi="Bookman Old Style" w:cs="Arial"/>
          <w:sz w:val="20"/>
          <w:szCs w:val="20"/>
        </w:rPr>
      </w:pPr>
      <w:r w:rsidRPr="00DA536E">
        <w:rPr>
          <w:rFonts w:ascii="Bookman Old Style" w:hAnsi="Bookman Old Style" w:cs="Arial"/>
          <w:sz w:val="20"/>
          <w:szCs w:val="20"/>
        </w:rPr>
        <w:t>Глава сельсовета                                                                                            В. В. Звягин</w:t>
      </w:r>
    </w:p>
    <w:p w:rsidR="004F1151" w:rsidRDefault="004F1151">
      <w:r>
        <w:br w:type="page"/>
      </w:r>
    </w:p>
    <w:tbl>
      <w:tblPr>
        <w:tblW w:w="0" w:type="auto"/>
        <w:tblLook w:val="04A0"/>
      </w:tblPr>
      <w:tblGrid>
        <w:gridCol w:w="4926"/>
        <w:gridCol w:w="4927"/>
      </w:tblGrid>
      <w:tr w:rsidR="00B32126" w:rsidRPr="009645C9" w:rsidTr="00B32126">
        <w:tc>
          <w:tcPr>
            <w:tcW w:w="4926" w:type="dxa"/>
          </w:tcPr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  <w:tc>
          <w:tcPr>
            <w:tcW w:w="4927" w:type="dxa"/>
          </w:tcPr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Приложение № 1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к постановлению администрации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Элитовского сельсовета Емельяновского района Красноярского  края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от 26.12.2019 № 499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</w:p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</w:tr>
    </w:tbl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Порядок формирования перечня налоговых расходов Элитовского   сельсовета Емельяновского района Красноярского края</w:t>
      </w:r>
    </w:p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both"/>
        <w:rPr>
          <w:rFonts w:ascii="Bookman Old Style" w:hAnsi="Bookman Old Style" w:cs="Arial"/>
          <w:b/>
        </w:rPr>
      </w:pP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Порядок формирования перечня налоговых расходов Элитовского сельсовета - (далее – Порядок) определяет процедуру формирования перечня налоговых расходов Элитовского сельсовета (далее соответственно – налоговые расходы, Перечень) и правила формирования информации о нормативных, целевых и фискальных характеристиках налоговых расходов в соответствии с постановлением Правительства Российской Федерации от 22.06.2019 № 796 «Об общих требованиях к оценке налоговых расходов субъектов Российской Федерации и муниципальных образований» (далее – Общие требования).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Основные понятия, используемые в Порядке, применяются в значениях, установленных Общими требованиями.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Куратором налоговых расходов муниципального образования Элитовский сельсовет является администрация Элитовского сельсовета Емельяновского района Красноярского края.</w:t>
      </w: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Органом, ответственным за формирование Перечня, является администрация Элитовского сельсовета Емельяновского района Красноярского края.</w:t>
      </w: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Формирование Перечня осуществляется на основании паспортов налоговых расходов, утвержденных куратором налоговых расходов, в разрезе муниципальных программ Элитовского сельсовета  и их структурных элементов, а также направлений деятельности, не относящихся к муниципальным программам  Элитовского сельсовета.</w:t>
      </w: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Перечень формируется в соответствии с целями муниципальных программ Элитовского сельсовета, структурных элементов муниципальных программ Элитовского сельсовета и (или) целями социально-экономической политики Элитовского сельсовета, не относящимися к муниципальным программам Элитовского сельсовета.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bookmarkStart w:id="2" w:name="Par1"/>
      <w:bookmarkEnd w:id="2"/>
      <w:r w:rsidRPr="009645C9">
        <w:rPr>
          <w:rFonts w:ascii="Bookman Old Style" w:hAnsi="Bookman Old Style" w:cs="Arial"/>
        </w:rPr>
        <w:t xml:space="preserve">Налоговые расходы, которые соответствуют нескольким целям социально-экономического развития Элитовского сельсовета, отнесенным к разным муниципальным программам Элитовского сельсовета, относятся </w:t>
      </w:r>
      <w:r w:rsidRPr="009645C9">
        <w:rPr>
          <w:rFonts w:ascii="Bookman Old Style" w:hAnsi="Bookman Old Style" w:cs="Arial"/>
        </w:rPr>
        <w:br/>
        <w:t>к нераспределенным налоговым расходам.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Налоговые расходы, которые не соответствуют целям социально-экономического развития Элитовского сельсовета, отнесенным к муниципальным программам Элитовского сельсовета, относятся к непрограммным налоговым расход</w:t>
      </w:r>
      <w:r w:rsidR="00DA536E">
        <w:rPr>
          <w:rFonts w:ascii="Bookman Old Style" w:hAnsi="Bookman Old Style" w:cs="Arial"/>
        </w:rPr>
        <w:t>ам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lastRenderedPageBreak/>
        <w:t xml:space="preserve">В целях формирования Перечня администрация Элитовского сельсовета Емельяновского района Красноярского края </w:t>
      </w:r>
      <w:r w:rsidRPr="009645C9">
        <w:rPr>
          <w:rFonts w:ascii="Bookman Old Style" w:hAnsi="Bookman Old Style" w:cs="Arial"/>
          <w:color w:val="000000"/>
        </w:rPr>
        <w:t xml:space="preserve">в срок </w:t>
      </w:r>
      <w:r w:rsidRPr="009645C9">
        <w:rPr>
          <w:rFonts w:ascii="Bookman Old Style" w:hAnsi="Bookman Old Style" w:cs="Arial"/>
          <w:color w:val="000000"/>
        </w:rPr>
        <w:br/>
        <w:t>до 1 февраля 2020 года с учетом данных о фискальных характеристиках</w:t>
      </w:r>
      <w:r w:rsidRPr="009645C9">
        <w:rPr>
          <w:rFonts w:ascii="Bookman Old Style" w:hAnsi="Bookman Old Style" w:cs="Arial"/>
        </w:rPr>
        <w:t xml:space="preserve"> налоговых расходов, представленных Управлением Федеральной налоговой службы по Красноярскому краю в соответствии с пунктом 5 Общих требований, формирует реестр налоговых расходов, включая нормативные </w:t>
      </w:r>
      <w:r w:rsidRPr="009645C9">
        <w:rPr>
          <w:rFonts w:ascii="Bookman Old Style" w:hAnsi="Bookman Old Style" w:cs="Arial"/>
        </w:rPr>
        <w:br/>
      </w:r>
      <w:r w:rsidRPr="009645C9">
        <w:rPr>
          <w:rFonts w:ascii="Bookman Old Style" w:hAnsi="Bookman Old Style" w:cs="Arial"/>
          <w:color w:val="000000"/>
        </w:rPr>
        <w:t>и фискальные характеристики</w:t>
      </w:r>
      <w:r w:rsidRPr="009645C9">
        <w:rPr>
          <w:rFonts w:ascii="Bookman Old Style" w:hAnsi="Bookman Old Style" w:cs="Arial"/>
        </w:rPr>
        <w:t>.</w:t>
      </w: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Администрация Элитовского сельсовета Емельяновского района Красноярского края в течение 15 рабочих дней обеспечивает формирование и  утверждение паспорта налогового расхода.</w:t>
      </w: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Паспорт налогового расхода формируется по форме согласно приложению № 1 к Порядку. 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Паспорт налогового расхода утверждается главой муниципального образования, являющегося куратором налоговых расходов, в виде грифа утверждения.</w:t>
      </w: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Администрация Элитовского сельсовета Емельяновского района Красноярского края на основании утвержденных паспортов налоговых расходов формирует проект Перечня в составе показателей согласно приложению № 2 к Порядку.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Перечень утверждается распоряжением администрации Элитовского сельсовета Емельяновского района Красноярского края  в срок до 1 марта 2020 года.</w:t>
      </w:r>
    </w:p>
    <w:p w:rsidR="00B32126" w:rsidRPr="009645C9" w:rsidRDefault="00B32126" w:rsidP="00B3212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Принятие решений (внесение изменений в решения) Элитовского сельсовета о введении или отмене налогов, освобождении от их уплаты, внесение изменений в перечень муниципальных  программ Элитовского сельсовета, структурные элементы муниципальных  программ Элитовского сельсовета, правовые акты Элитовского сельсовета, регулирующие вопросы социально-экономической политики Элитовского сельсовета, не относящиеся к муниципальным  программам Элитовского сельсовета,  в связи с которыми возникает необходимость внесения изменений в перечень налоговых расходов Элитовского сельсовета, являются основанием для внесения изменений в Перечень.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В случаях, указанных в абзаце первом настоящего пункта, администрация Элитовского сельсовета Емельяновского района Красноярского края в течение 15 рабочих дней со дня принятия указанных правовых актов обеспечивает утверждение паспортов налоговых расходов с учетом требований пункта 7 Порядка.</w:t>
      </w:r>
    </w:p>
    <w:p w:rsidR="00B32126" w:rsidRDefault="00B32126" w:rsidP="004F1151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Администрация Элитовского сельсовета Емельяновского района Красноярского края на основании утвержденных паспортов налоговых расходов обеспечивает внесение изменений в Перечень в срок </w:t>
      </w:r>
      <w:r w:rsidRPr="009645C9">
        <w:rPr>
          <w:rFonts w:ascii="Bookman Old Style" w:hAnsi="Bookman Old Style" w:cs="Arial"/>
        </w:rPr>
        <w:br/>
        <w:t>до 31 декабря текущего года.</w:t>
      </w:r>
      <w:bookmarkStart w:id="3" w:name="Par12"/>
      <w:bookmarkStart w:id="4" w:name="Par15"/>
      <w:bookmarkEnd w:id="3"/>
      <w:bookmarkEnd w:id="4"/>
    </w:p>
    <w:p w:rsidR="004F1151" w:rsidRDefault="004F1151">
      <w:r>
        <w:br w:type="page"/>
      </w:r>
    </w:p>
    <w:tbl>
      <w:tblPr>
        <w:tblW w:w="0" w:type="auto"/>
        <w:tblLayout w:type="fixed"/>
        <w:tblLook w:val="04A0"/>
      </w:tblPr>
      <w:tblGrid>
        <w:gridCol w:w="5211"/>
        <w:gridCol w:w="4642"/>
      </w:tblGrid>
      <w:tr w:rsidR="00B32126" w:rsidRPr="009645C9" w:rsidTr="00B32126">
        <w:tc>
          <w:tcPr>
            <w:tcW w:w="5211" w:type="dxa"/>
          </w:tcPr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  <w:tc>
          <w:tcPr>
            <w:tcW w:w="4642" w:type="dxa"/>
          </w:tcPr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Приложение № 1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к Порядку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формирования перечня налоговых расходов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Элитовского сельсовета Емельяновского района Красноярского края </w:t>
            </w:r>
          </w:p>
          <w:p w:rsidR="00B32126" w:rsidRPr="009645C9" w:rsidRDefault="00B32126" w:rsidP="00B32126">
            <w:pPr>
              <w:autoSpaceDE w:val="0"/>
              <w:autoSpaceDN w:val="0"/>
              <w:adjustRightInd w:val="0"/>
              <w:ind w:left="6015" w:hanging="40"/>
              <w:rPr>
                <w:rFonts w:ascii="Bookman Old Style" w:hAnsi="Bookman Old Style" w:cs="Arial"/>
              </w:rPr>
            </w:pP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УТВЕРЖДАЮ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u w:val="single"/>
                <w:vertAlign w:val="subscript"/>
              </w:rPr>
            </w:pPr>
            <w:r w:rsidRPr="009645C9">
              <w:rPr>
                <w:rFonts w:ascii="Bookman Old Style" w:hAnsi="Bookman Old Style" w:cs="Arial"/>
                <w:u w:val="single"/>
                <w:vertAlign w:val="subscript"/>
              </w:rPr>
              <w:t>__________________________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                (должность)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u w:val="single"/>
                <w:vertAlign w:val="subscript"/>
              </w:rPr>
              <w:t>______________________________________________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                 (подпись)                                   (ФИО)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u w:val="single"/>
                <w:vertAlign w:val="subscript"/>
              </w:rPr>
            </w:pPr>
            <w:r w:rsidRPr="009645C9">
              <w:rPr>
                <w:rFonts w:ascii="Bookman Old Style" w:hAnsi="Bookman Old Style" w:cs="Arial"/>
                <w:u w:val="single"/>
                <w:vertAlign w:val="subscript"/>
              </w:rPr>
              <w:t>__________________________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                     (дата)</w:t>
            </w:r>
          </w:p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</w:tr>
    </w:tbl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 xml:space="preserve">Паспорт налогового расхода Элитовского сельсовета 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670"/>
        <w:gridCol w:w="3402"/>
      </w:tblGrid>
      <w:tr w:rsidR="00B32126" w:rsidRPr="009645C9" w:rsidTr="00B32126">
        <w:trPr>
          <w:cantSplit/>
          <w:tblHeader/>
        </w:trPr>
        <w:tc>
          <w:tcPr>
            <w:tcW w:w="675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№ п/п</w:t>
            </w: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Наименование раздела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Значение</w:t>
            </w:r>
          </w:p>
        </w:tc>
      </w:tr>
      <w:tr w:rsidR="00B32126" w:rsidRPr="009645C9" w:rsidTr="00B32126">
        <w:trPr>
          <w:cantSplit/>
          <w:tblHeader/>
        </w:trPr>
        <w:tc>
          <w:tcPr>
            <w:tcW w:w="675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3</w:t>
            </w: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072" w:type="dxa"/>
            <w:gridSpan w:val="2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  <w:b/>
              </w:rPr>
              <w:t>Общие характеристики</w:t>
            </w: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Наименование куратора налогового расхода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Наименование налоговой льготы, освобождения, иных преференций (далее – налоговая льгота)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Наименование налога, по которому предусматривается налоговая льгота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Вид налоговой льготы</w:t>
            </w:r>
            <w:r w:rsidRPr="009645C9">
              <w:rPr>
                <w:rStyle w:val="af2"/>
                <w:rFonts w:ascii="Bookman Old Style" w:hAnsi="Bookman Old Style" w:cs="Arial"/>
              </w:rPr>
              <w:footnoteReference w:id="2"/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Принадлежность налогового расхода </w:t>
            </w:r>
            <w:r w:rsidRPr="009645C9">
              <w:rPr>
                <w:rFonts w:ascii="Bookman Old Style" w:hAnsi="Bookman Old Style" w:cs="Arial"/>
              </w:rPr>
              <w:br/>
              <w:t>к группе полномочий</w:t>
            </w:r>
            <w:r w:rsidRPr="009645C9">
              <w:rPr>
                <w:rStyle w:val="af2"/>
                <w:rFonts w:ascii="Bookman Old Style" w:hAnsi="Bookman Old Style" w:cs="Arial"/>
              </w:rPr>
              <w:footnoteReference w:id="3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072" w:type="dxa"/>
            <w:gridSpan w:val="2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</w:rPr>
            </w:pPr>
            <w:r w:rsidRPr="009645C9">
              <w:rPr>
                <w:rFonts w:ascii="Bookman Old Style" w:hAnsi="Bookman Old Style" w:cs="Arial"/>
                <w:b/>
              </w:rPr>
              <w:t>Нормативные характеристики налогового расхода</w:t>
            </w: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Реквизиты решения  Элитовского сельсовета с указанием структурной единицы, в соответствии с которым предусматривается налоговая льгота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Целевая категория плательщиков, которым предусматривается налоговая льгота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Код вида экономической деятельности </w:t>
            </w:r>
            <w:r w:rsidRPr="009645C9">
              <w:rPr>
                <w:rFonts w:ascii="Bookman Old Style" w:hAnsi="Bookman Old Style" w:cs="Arial"/>
              </w:rPr>
              <w:br/>
              <w:t>(по ОКВЭД)</w:t>
            </w:r>
            <w:r w:rsidRPr="009645C9">
              <w:rPr>
                <w:rStyle w:val="af2"/>
                <w:rFonts w:ascii="Bookman Old Style" w:hAnsi="Bookman Old Style" w:cs="Arial"/>
              </w:rPr>
              <w:footnoteReference w:id="4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Условия предоставления налоговой льготы 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Размер налоговой ставки, в пределах которой предоставляется налоговая льгота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Дата вступления в силу положений решения Элитовского сельсовета, устанавливающего налоговую льготу 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Дата начала действия предоставленного решением Элитовского сельсовета права на налоговую льготу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Период действия налоговой льготы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Дата прекращения действия налоговой льготы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072" w:type="dxa"/>
            <w:gridSpan w:val="2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  <w:b/>
              </w:rPr>
              <w:t>Целевые характеристики налогового расхода</w:t>
            </w: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Целевая категория налогового расхода</w:t>
            </w:r>
            <w:r w:rsidRPr="009645C9">
              <w:rPr>
                <w:rStyle w:val="af2"/>
                <w:rFonts w:ascii="Bookman Old Style" w:hAnsi="Bookman Old Style" w:cs="Arial"/>
              </w:rPr>
              <w:footnoteReference w:id="5"/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Цели предоставления налоговой льготы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Наименование и реквизиты правовых актов Элитовского сельсовета, утверждающих муниципальные  программы Элитовского сельсовета и (или) направления деятельности, не относящиеся к муниципальным программам Элитовского сельсовета, определяющие цели социально-экономической политики Элитовского сельсовета, для достижения которых предоставлена налоговая льгота</w:t>
            </w:r>
          </w:p>
        </w:tc>
        <w:tc>
          <w:tcPr>
            <w:tcW w:w="3402" w:type="dxa"/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Наименование показателей (индикаторов) достижения целей муниципальной программы Элитовского  сельсовета и (или) целей социально-экономической политики Элитовского сельсовета, не относящихся к муниципальным программам Элитовского сельсовета, либо иных показателей (индикаторов), на значение которых оказывает влияние налоговый расход, с указанием источника информации об установленных значениях указанных показателей (индикаторов)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B32126" w:rsidRPr="009645C9" w:rsidTr="00B32126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Критерии целесообразности налогового расхода</w:t>
            </w:r>
            <w:r w:rsidRPr="009645C9">
              <w:rPr>
                <w:rStyle w:val="af2"/>
                <w:rFonts w:ascii="Bookman Old Style" w:hAnsi="Bookman Old Style" w:cs="Arial"/>
              </w:rPr>
              <w:footnoteReference w:id="6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1. Соответствие налогового расхода целям муниципальных  программ Элитовского сельсовета, структурным элементам муниципальных программ Элитовского сельсовета и (или) целям социально-экономической политики Элитовского  сельсовета, не относящимся к муниципальным программам Элитовского сельсовета</w:t>
            </w:r>
          </w:p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2. Востребованность налоговой льготы плательщиками</w:t>
            </w:r>
          </w:p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3. Иные (в случае их установления куратором налогового расхода)</w:t>
            </w:r>
          </w:p>
        </w:tc>
      </w:tr>
      <w:tr w:rsidR="00B32126" w:rsidRPr="009645C9" w:rsidTr="00B32126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Критерии результативности налогового расхода</w:t>
            </w:r>
            <w:r w:rsidRPr="009645C9">
              <w:rPr>
                <w:rStyle w:val="af2"/>
                <w:rFonts w:ascii="Bookman Old Style" w:hAnsi="Bookman Old Style" w:cs="Arial"/>
              </w:rPr>
              <w:footnoteReference w:id="7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1. Показатели (индикаторы) достижения целей муниципальных программ Элитовского сельсовета и (или) целей социально-экономической политики Элитовского сельсовета, не относящихся к муниципальным программам Элитовского сельсовета, либо иные показатели (индикаторы), на значение которых оказывает влияние налоговый расход</w:t>
            </w:r>
          </w:p>
          <w:p w:rsidR="00B32126" w:rsidRPr="009645C9" w:rsidRDefault="00B32126" w:rsidP="00B32126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2. Показатель оценки совокупного бюджетного эффекта (самоокупаемости) </w:t>
            </w:r>
            <w:r w:rsidRPr="009645C9">
              <w:rPr>
                <w:rFonts w:ascii="Bookman Old Style" w:hAnsi="Bookman Old Style" w:cs="Arial"/>
              </w:rPr>
              <w:br/>
              <w:t>(для стимулирующих налоговых расходов)</w:t>
            </w:r>
          </w:p>
        </w:tc>
      </w:tr>
    </w:tbl>
    <w:p w:rsidR="004F1151" w:rsidRDefault="004F1151">
      <w:r>
        <w:br w:type="page"/>
      </w:r>
    </w:p>
    <w:tbl>
      <w:tblPr>
        <w:tblW w:w="0" w:type="auto"/>
        <w:tblLook w:val="04A0"/>
      </w:tblPr>
      <w:tblGrid>
        <w:gridCol w:w="4926"/>
        <w:gridCol w:w="4927"/>
      </w:tblGrid>
      <w:tr w:rsidR="00B32126" w:rsidRPr="009645C9" w:rsidTr="00B32126">
        <w:tc>
          <w:tcPr>
            <w:tcW w:w="4926" w:type="dxa"/>
          </w:tcPr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  <w:tc>
          <w:tcPr>
            <w:tcW w:w="4927" w:type="dxa"/>
          </w:tcPr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Приложение № 2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к Порядку формирования 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перечня налоговых расходов Элитовского сельсовета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Емельяновского района 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Красноярского края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</w:p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</w:tr>
    </w:tbl>
    <w:p w:rsidR="00B32126" w:rsidRPr="009645C9" w:rsidRDefault="00B32126" w:rsidP="00B32126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Состав показателей перечня налоговых расходов Элитовского сельсовета Емельяновского района Красноярского края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  <w:b/>
        </w:rPr>
      </w:pP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Наименование муниципальной  программы Элитовского сельсовета и (или) направления деятельности, не относящегося к муниципальным программам Элитовского сельсовета, для достижения целей которых предоставлена налоговая льгота, освобождение, иные преференции (далее – налоговая льгота).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Наименование налога, по которому предусматривается налоговая льгота.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Наименование налоговой льготы.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Вид налоговой льготы.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Целевая категория налогового расхода.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Цели предоставления налоговой льготы.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Целевая категории плательщиков, которым предусматривается налоговая льгота.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Реквизиты решения  Элитовского  сельсовета с указанием структурной единицы, в соответствии с которым предусматривается налоговая льгота.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Целевая категории плательщиков, которым предусматривается налоговая льгота.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Код вида экономической деятельности (по ОКВЭД)</w:t>
      </w:r>
      <w:r w:rsidRPr="009645C9">
        <w:rPr>
          <w:rStyle w:val="af2"/>
          <w:rFonts w:ascii="Bookman Old Style" w:hAnsi="Bookman Old Style" w:cs="Arial"/>
        </w:rPr>
        <w:footnoteReference w:id="8"/>
      </w:r>
      <w:r w:rsidRPr="009645C9">
        <w:rPr>
          <w:rFonts w:ascii="Bookman Old Style" w:hAnsi="Bookman Old Style" w:cs="Arial"/>
        </w:rPr>
        <w:t>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Условия предоставления налоговой льготы.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Размер налоговой ставки, в пределах которой предоставляется налоговая льгота.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Дата вступления в силу положений решения  Элитовского сельсовета, устанавливающего налоговую льготу.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Дата начала действия предоставленного решением Элитовского сельсовета права на налоговую льготу.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Период действия налоговой льготы.</w:t>
      </w:r>
    </w:p>
    <w:p w:rsidR="00B32126" w:rsidRPr="009645C9" w:rsidRDefault="00B32126" w:rsidP="00B32126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Дата прекращения действия налоговой льготы.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4F1151" w:rsidRDefault="004F1151">
      <w:r>
        <w:br w:type="page"/>
      </w:r>
    </w:p>
    <w:tbl>
      <w:tblPr>
        <w:tblW w:w="0" w:type="auto"/>
        <w:tblLook w:val="04A0"/>
      </w:tblPr>
      <w:tblGrid>
        <w:gridCol w:w="4926"/>
        <w:gridCol w:w="4927"/>
      </w:tblGrid>
      <w:tr w:rsidR="00B32126" w:rsidRPr="009645C9" w:rsidTr="00B32126">
        <w:tc>
          <w:tcPr>
            <w:tcW w:w="4926" w:type="dxa"/>
          </w:tcPr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  <w:tc>
          <w:tcPr>
            <w:tcW w:w="4927" w:type="dxa"/>
          </w:tcPr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Приложение № 2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к постановлению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администрации Элитовского сельсовета Емельяновского района Красноярского края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от 26.12.2019 № 499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</w:p>
          <w:p w:rsidR="00B32126" w:rsidRPr="009645C9" w:rsidRDefault="00B32126" w:rsidP="00B32126">
            <w:pPr>
              <w:widowControl w:val="0"/>
              <w:suppressAutoHyphens/>
              <w:ind w:right="60"/>
              <w:rPr>
                <w:rFonts w:ascii="Bookman Old Style" w:hAnsi="Bookman Old Style" w:cs="Arial"/>
              </w:rPr>
            </w:pPr>
          </w:p>
        </w:tc>
      </w:tr>
    </w:tbl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rPr>
          <w:rFonts w:ascii="Bookman Old Style" w:hAnsi="Bookman Old Style" w:cs="Arial"/>
        </w:rPr>
      </w:pPr>
    </w:p>
    <w:p w:rsidR="000908F6" w:rsidRDefault="00B32126" w:rsidP="00B32126">
      <w:pPr>
        <w:widowControl w:val="0"/>
        <w:shd w:val="clear" w:color="auto" w:fill="FFFFFF"/>
        <w:suppressAutoHyphens/>
        <w:ind w:right="6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Порядок проведения оценки налоговых расходов Элитовского сельсовета</w:t>
      </w:r>
    </w:p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Емельяновского района Красноярского края</w:t>
      </w:r>
    </w:p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center"/>
        <w:rPr>
          <w:rFonts w:ascii="Bookman Old Style" w:hAnsi="Bookman Old Style" w:cs="Arial"/>
          <w:b/>
        </w:rPr>
      </w:pPr>
    </w:p>
    <w:p w:rsidR="00B32126" w:rsidRPr="009645C9" w:rsidRDefault="00B32126" w:rsidP="00B32126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1. Общие положения</w:t>
      </w:r>
    </w:p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center"/>
        <w:rPr>
          <w:rFonts w:ascii="Bookman Old Style" w:hAnsi="Bookman Old Style" w:cs="Arial"/>
          <w:b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1.1. Порядок проведения оценки налоговых расходов Элитовского сельсовета (далее – Порядок) определяет порядок проведения оценки налоговых расходов Элитовского сельсовета (далее – налоговые расходы), методику проведения оценки эффективности налоговых расходов, а также порядок обобщения результатов оценки эффективности налоговых расходов в соответствии с постановлением Правительства Российской Федерации от 22.06.2019 № 796 «Об общих требованиях к оценке налоговых расходов субъектов Российской Федерации и муниципальных образований» (далее – Общие требования).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1.2. Основные понятия, используемые в Порядке, применяются </w:t>
      </w:r>
      <w:r w:rsidRPr="009645C9">
        <w:rPr>
          <w:rFonts w:ascii="Bookman Old Style" w:hAnsi="Bookman Old Style" w:cs="Arial"/>
        </w:rPr>
        <w:br/>
        <w:t>в значениях, установленных Общими требованиями.</w:t>
      </w:r>
    </w:p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center"/>
        <w:rPr>
          <w:rFonts w:ascii="Bookman Old Style" w:hAnsi="Bookman Old Style" w:cs="Arial"/>
          <w:b/>
        </w:rPr>
      </w:pPr>
    </w:p>
    <w:p w:rsidR="00B32126" w:rsidRPr="009645C9" w:rsidRDefault="00B32126" w:rsidP="00B32126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2. Порядок проведения оценки налоговых расходов</w:t>
      </w:r>
    </w:p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center"/>
        <w:rPr>
          <w:rFonts w:ascii="Bookman Old Style" w:hAnsi="Bookman Old Style" w:cs="Arial"/>
          <w:b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2.1. В целях проведения оценки эффективности налоговых расходов: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1) в срок до 1 февраля администрация Элитовского сельсовета Емельяновского района Красноярского края направляет в Управление Федеральной налоговой службы по Красноярскому краю сведения, в соответствии с подпунктом «а» пункта 8 Общих требований;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2) в срок до 1 мая администрация Элитовского сельсовета Емельяновского района Красноярского края на основе данных, представленных Управлением Федеральной налоговой службы по Красноярскому краю в соответствии с подпунктом «б» пункта 8 Общих требований проводит оценку эффективности </w:t>
      </w:r>
      <w:r w:rsidRPr="009645C9">
        <w:rPr>
          <w:rFonts w:ascii="Bookman Old Style" w:hAnsi="Bookman Old Style" w:cs="Arial"/>
        </w:rPr>
        <w:lastRenderedPageBreak/>
        <w:t>налоговых расходов в соответствии с методикой, указанной в разделе 3 настоящего Порядка, и оформляет результаты оценки по макету согласно приложению к Порядку;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3) в срок до 5 августа администрация Элитовского сельсовета Емельяновского района Красноярского края на основе данных </w:t>
      </w:r>
      <w:r w:rsidRPr="009645C9">
        <w:rPr>
          <w:rFonts w:ascii="Bookman Old Style" w:hAnsi="Bookman Old Style" w:cs="Arial"/>
        </w:rPr>
        <w:br/>
        <w:t xml:space="preserve">за отчетный год, представленных Управлением Федеральной налоговой службы </w:t>
      </w:r>
      <w:r w:rsidRPr="009645C9">
        <w:rPr>
          <w:rFonts w:ascii="Bookman Old Style" w:hAnsi="Bookman Old Style" w:cs="Arial"/>
        </w:rPr>
        <w:br/>
        <w:t>по Красноярскому краю в соответствии с подпунктом «е» пункта 8 Общих требований уточняет оценку эффективности налоговых расходов.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4) в срок до 15 августа администрация Элитовского сельсовета Емельяновского района Красноярского края: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а) обобщает результаты оценки эффективности налоговых расходов и формирует сводную оценку эффективности налоговых расходов;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  <w:color w:val="FF0000"/>
        </w:rPr>
      </w:pPr>
      <w:r w:rsidRPr="009645C9">
        <w:rPr>
          <w:rFonts w:ascii="Bookman Old Style" w:hAnsi="Bookman Old Style" w:cs="Arial"/>
          <w:color w:val="FF0000"/>
        </w:rPr>
        <w:t>б) направляет сводную оценку эффективности налоговых расходов для рассмотрения в комиссию по вопросам социально-экономического развития Элитовского сельсовета и по бюджетным проектировкам на очередной финансовый год и плановый период.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2.2. Результаты рассмотрения оценки налоговых расходов учитываются при формировании основных направлений бюджетной и налоговой политики Элитовского  сельсовета, а также при проведении оценки эффективности реализации муниципальных  программ Элитовского сельсовета  в соответствии с постановлением администрации Элитовского сельсовета Емельяновского района Красноярского края  от 19.05.2015 № 218 «Об утверждении Порядка проведения оценки эффективности реализации муниципальных программ Элитовского сельсовета и критериев оценки эффективности реализации муниципальных  программ Элитовского сельсовета».</w:t>
      </w:r>
    </w:p>
    <w:p w:rsidR="00B32126" w:rsidRPr="009645C9" w:rsidRDefault="00B32126" w:rsidP="00B32126">
      <w:pPr>
        <w:tabs>
          <w:tab w:val="left" w:pos="1134"/>
        </w:tabs>
        <w:autoSpaceDE w:val="0"/>
        <w:autoSpaceDN w:val="0"/>
        <w:adjustRightInd w:val="0"/>
        <w:jc w:val="both"/>
        <w:rPr>
          <w:rFonts w:ascii="Bookman Old Style" w:hAnsi="Bookman Old Style" w:cs="Arial"/>
          <w:color w:val="FF0000"/>
        </w:rPr>
      </w:pPr>
    </w:p>
    <w:p w:rsidR="00B32126" w:rsidRPr="009645C9" w:rsidRDefault="00B32126" w:rsidP="00B32126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 Методика проведения оценки эффективности налоговых расходов</w:t>
      </w:r>
    </w:p>
    <w:p w:rsidR="00B32126" w:rsidRPr="009645C9" w:rsidRDefault="00B32126" w:rsidP="00B32126">
      <w:pPr>
        <w:tabs>
          <w:tab w:val="left" w:pos="1134"/>
        </w:tabs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3.1. Методика проведения оценки эффективности налоговых расходов устанавливает последовательность проведения этапов оценки эффективности налоговых расходов в соответствии с Общими требованиями.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Оценка эффективности налоговых расходов включает оценку целесообразности налоговых расходов и оценку результативности налоговых расходов.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3.2. Оценка целесообразности налогового расхода осуществляется </w:t>
      </w:r>
      <w:r w:rsidRPr="009645C9">
        <w:rPr>
          <w:rFonts w:ascii="Bookman Old Style" w:hAnsi="Bookman Old Style" w:cs="Arial"/>
        </w:rPr>
        <w:br/>
        <w:t>в соответствии с критериями целесообразности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Критериями целесообразности налогового расхода являются: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lastRenderedPageBreak/>
        <w:t>а) соответствие налогового расхода целям муниципальных программ Элитовского сельсовета, структурным элементам муниципальных программ Элитовского сельсовета  и (или) целям социально-экономической политики Элитовского сельсовета, не относящимся к муниципальным  программам Элитовского сельсовета;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б) востребованность плательщиками предоставленных налоговых льгот, которая характеризуется соотношением численности плательщиков, воспользовавшихся правом на налоговые льготы, и общей численности плательщиков, за 5-летний период;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в) иные критерии, установленные паспортом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3.3. Оценка результативности налогового расхода осуществляется </w:t>
      </w:r>
      <w:r w:rsidRPr="009645C9">
        <w:rPr>
          <w:rFonts w:ascii="Bookman Old Style" w:hAnsi="Bookman Old Style" w:cs="Arial"/>
        </w:rPr>
        <w:br/>
        <w:t>в соответствии с критериями результативности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Критериями результативности налогового расхода являются: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а) показатели (индикаторы) достижения целей муниципальных программ Элитовского сельсовета и (или) целей социально-экономической политики Элитовского сельсовета, не относящихся к муниципальным программам Элитовского сельсовета, либо иные показатели (индикаторы), на значение которых оказывает влияние налоговый расход.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Оценке подлежит вклад предусмотренных для плательщиков налоговой льготы в изменение значения показателей (индикаторов) достижения целей муниципальных программ Элитовского сельсовета и (или) целей социально-экономической политики Элитовского сельсовета, не относящихся </w:t>
      </w:r>
      <w:r w:rsidRPr="009645C9">
        <w:rPr>
          <w:rFonts w:ascii="Bookman Old Style" w:hAnsi="Bookman Old Style" w:cs="Arial"/>
        </w:rPr>
        <w:br/>
        <w:t>к муниципальным программам Элитовского сельсовета, который рассчитывается как разница между значением указанного показателя с учетом налоговой льготы и значением указанного показателя без учета налоговой льготы;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б) показатель оценки совокупного бюджетного эффекта (самоокупаемости) стимулирующих налоговых расходов.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3.4. Оценка результативности налогового расхода включает оценку бюджетной эффективности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В целях оценки бюджетной эффективности налогового расхода осуществляется сравнительный анализ результативности предоставления налоговой льготы и результативности применения альтернативных механизмов достижения целей муниципальных программ Элитовского сельсовета и (или) целей социально-экономической политики Элитовского сельсовета, </w:t>
      </w:r>
      <w:r w:rsidRPr="009645C9">
        <w:rPr>
          <w:rFonts w:ascii="Bookman Old Style" w:hAnsi="Bookman Old Style" w:cs="Arial"/>
        </w:rPr>
        <w:br/>
        <w:t>не относящихся к муниципальным программам Элитовского сельсовета, а также оценка совокупного бюджетного эффекта (самоокупаемости) стимулирующих налоговых расходов (далее – сравнительный анализ).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3.5. Сравнительный анализ включает: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а) определение одного из альтернативных механизмов достижения целей муниципальных программ Элитовского сельсовета и (или) целей социально-экономической политики Красноярского края, не относящихся </w:t>
      </w:r>
      <w:r w:rsidRPr="009645C9">
        <w:rPr>
          <w:rFonts w:ascii="Bookman Old Style" w:hAnsi="Bookman Old Style" w:cs="Arial"/>
        </w:rPr>
        <w:br/>
      </w:r>
      <w:r w:rsidRPr="009645C9">
        <w:rPr>
          <w:rFonts w:ascii="Bookman Old Style" w:hAnsi="Bookman Old Style" w:cs="Arial"/>
        </w:rPr>
        <w:lastRenderedPageBreak/>
        <w:t>к муниципальным  программам Элитовского сельсовета, указанных в пункте 3.6 Порядка;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б) сравнение объемов расходов бюджета  сельсовета в случае применения альтернативных механизмов достижения целей муниципальных программ Элитовского сельсовета и (или) целей социально-экономической политики Элитовского сельсовета, не относящихся к муниципальным программам Элитовского сельсовета, и объемов предоставленных налоговых льгот, в целях которого осуществляется расчет прироста показателя (индикатора) достижения целей муниципальных программ Элитовского сельсовета и (или) целей социально-экономической политики Элитовского сельсовета, не относящихся к муниципальным программам Элитовского сельсовета, на 1 рубль налогового расхода и на 1 рубль расходов бюджета сельсовета для достижения того же показателя (индикатора) в случае применения альтернативных механизмов.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3.6. Альтернативными механизмами достижения целей муниципальных программ Элитовского сельсовета и (или) целей социально-экономической политики Элитовского сельсовета, не относящихся к муниципальным  программам Элитовского сельсовета, являются: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а) субсидии или иные формы непосредственной финансовой поддержки плательщиков, имеющих право на налоговые льготы, за счет средств бюджета сельсовета;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б) предоставление муниципальных гарантий по обязательствам плательщиков, имеющих право на налоговые льготы;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в) совершенствование нормативного регулирования и (или) порядка осуществления контрольно-надзорных функций в сфере деятельности плательщиков, имеющих право на налоговые льготы.</w:t>
      </w:r>
    </w:p>
    <w:p w:rsidR="00B32126" w:rsidRPr="009645C9" w:rsidRDefault="00B32126" w:rsidP="00B32126">
      <w:pPr>
        <w:autoSpaceDE w:val="0"/>
        <w:autoSpaceDN w:val="0"/>
        <w:adjustRightInd w:val="0"/>
        <w:ind w:firstLine="686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3.7. Оценка совокупного бюджетного эффекта (самоокупаемости) для стимулирующих налоговых расходов осуществляется администрацией Элитовского сельсовета Емельяновского района Красноярского края в соответствии с пунктами 17-18 Общих требований на основании сведений, представленных Управлением Федеральной налоговой службы по Красноярскому краю.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  <w:sectPr w:rsidR="00B32126" w:rsidRPr="009645C9" w:rsidSect="00B32126">
          <w:headerReference w:type="default" r:id="rId10"/>
          <w:footerReference w:type="default" r:id="rId11"/>
          <w:footerReference w:type="first" r:id="rId12"/>
          <w:footnotePr>
            <w:numRestart w:val="eachSect"/>
          </w:footnotePr>
          <w:pgSz w:w="11906" w:h="16838"/>
          <w:pgMar w:top="1134" w:right="851" w:bottom="851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4A0"/>
      </w:tblPr>
      <w:tblGrid>
        <w:gridCol w:w="5707"/>
        <w:gridCol w:w="3864"/>
      </w:tblGrid>
      <w:tr w:rsidR="00B32126" w:rsidRPr="009645C9" w:rsidTr="00B32126">
        <w:tc>
          <w:tcPr>
            <w:tcW w:w="5920" w:type="dxa"/>
          </w:tcPr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  <w:tc>
          <w:tcPr>
            <w:tcW w:w="3933" w:type="dxa"/>
          </w:tcPr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Приложение  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к Порядку проведения 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оценки налоговых расходов 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 xml:space="preserve">Элитовского сельсовета 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</w:rPr>
              <w:t>Емельяновского района Красноярского края</w:t>
            </w:r>
          </w:p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</w:tc>
      </w:tr>
    </w:tbl>
    <w:p w:rsidR="00B32126" w:rsidRPr="009645C9" w:rsidRDefault="00B32126" w:rsidP="00B32126">
      <w:pPr>
        <w:widowControl w:val="0"/>
        <w:shd w:val="clear" w:color="auto" w:fill="FFFFFF"/>
        <w:suppressAutoHyphens/>
        <w:ind w:right="60"/>
        <w:jc w:val="right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 xml:space="preserve">Макет </w:t>
      </w:r>
    </w:p>
    <w:p w:rsidR="00B32126" w:rsidRPr="009645C9" w:rsidRDefault="00B32126" w:rsidP="00B32126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 xml:space="preserve">результатов оценки эффективности налогового расхода </w:t>
      </w:r>
    </w:p>
    <w:p w:rsidR="00B32126" w:rsidRPr="009645C9" w:rsidRDefault="00B32126" w:rsidP="00B32126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Элитовского сельсовета Емельяновского района Красноярского края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 xml:space="preserve">Результаты оценки эффективности налогового расхода </w:t>
      </w:r>
    </w:p>
    <w:p w:rsidR="00B32126" w:rsidRPr="009645C9" w:rsidRDefault="00B32126" w:rsidP="00B32126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Элитовского сельсовета Емельяновского района Красноярского края  за _____ год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1. Общие характеристики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1.1. Наименование налоговой льготы, освобождения, иных преференций (далее – налоговая льгота).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1.2. Наименование налога, по которому предусматривается налоговая льгота.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1.3. Вид налоговой льготы.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1.4. Принадлежность налогового расхода к группе полномочий.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1.5. Реквизиты решения  Элитовского сельсовета с указанием структурной единицы, в соответствии с которым предусматривается налоговая льгота.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 1.6. Наименование куратора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2. Целевые характеристики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2.1. Целевая категория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2.2. Цели предоставления налоговой льготы.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2.3. Наименование и реквизиты правовых актов Элитовского сельсовета, утверждающих муниципальные программы Элитовского сельсовета и (или) </w:t>
      </w:r>
      <w:r w:rsidRPr="009645C9">
        <w:rPr>
          <w:rFonts w:ascii="Bookman Old Style" w:hAnsi="Bookman Old Style" w:cs="Arial"/>
        </w:rPr>
        <w:lastRenderedPageBreak/>
        <w:t>направления деятельности, не относящиеся к муниципальным программам Элитовского сельсовета, определяющие цели социально-экономической политики Элитовского сельсовета, для достижения которых предоставлена налоговая льгота.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2.4. Наименование показателей (индикаторов) достижения целей муниципльной программы </w:t>
      </w:r>
      <w:r w:rsidRPr="009645C9">
        <w:rPr>
          <w:rFonts w:ascii="Bookman Old Style" w:hAnsi="Bookman Old Style" w:cs="Arial"/>
        </w:rPr>
        <w:softHyphen/>
      </w:r>
      <w:r w:rsidRPr="009645C9">
        <w:rPr>
          <w:rFonts w:ascii="Bookman Old Style" w:hAnsi="Bookman Old Style" w:cs="Arial"/>
        </w:rPr>
        <w:softHyphen/>
      </w:r>
      <w:r w:rsidRPr="009645C9">
        <w:rPr>
          <w:rFonts w:ascii="Bookman Old Style" w:hAnsi="Bookman Old Style" w:cs="Arial"/>
        </w:rPr>
        <w:softHyphen/>
      </w:r>
      <w:r w:rsidRPr="009645C9">
        <w:rPr>
          <w:rFonts w:ascii="Bookman Old Style" w:hAnsi="Bookman Old Style" w:cs="Arial"/>
        </w:rPr>
        <w:softHyphen/>
      </w:r>
      <w:r w:rsidRPr="009645C9">
        <w:rPr>
          <w:rFonts w:ascii="Bookman Old Style" w:hAnsi="Bookman Old Style" w:cs="Arial"/>
        </w:rPr>
        <w:softHyphen/>
      </w:r>
      <w:r w:rsidRPr="009645C9">
        <w:rPr>
          <w:rFonts w:ascii="Bookman Old Style" w:hAnsi="Bookman Old Style" w:cs="Arial"/>
        </w:rPr>
        <w:softHyphen/>
      </w:r>
      <w:r w:rsidRPr="009645C9">
        <w:rPr>
          <w:rFonts w:ascii="Bookman Old Style" w:hAnsi="Bookman Old Style" w:cs="Arial"/>
        </w:rPr>
        <w:softHyphen/>
      </w:r>
      <w:r w:rsidRPr="009645C9">
        <w:rPr>
          <w:rFonts w:ascii="Bookman Old Style" w:hAnsi="Bookman Old Style" w:cs="Arial"/>
        </w:rPr>
        <w:softHyphen/>
        <w:t xml:space="preserve">Элитовского сельсовета и (или) целей социально-экономической политики Элитовского сельсовета, не относящихся </w:t>
      </w:r>
      <w:r w:rsidRPr="009645C9">
        <w:rPr>
          <w:rFonts w:ascii="Bookman Old Style" w:hAnsi="Bookman Old Style" w:cs="Arial"/>
        </w:rPr>
        <w:br/>
        <w:t xml:space="preserve">к муниципальным программам Элитовского сельсовета, либо иных показателей (индикаторов), на значение которых оказывает влияние налоговый расход, </w:t>
      </w:r>
      <w:r w:rsidRPr="009645C9">
        <w:rPr>
          <w:rFonts w:ascii="Bookman Old Style" w:hAnsi="Bookman Old Style" w:cs="Arial"/>
        </w:rPr>
        <w:br/>
        <w:t>с указанием источника информации об установленных значениях указанных показателей (индикаторов).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2.5. Критерии целесообразности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2.6. Критерии результативности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3. Фискальные характеристики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3.1. Количество плательщиков, воспользовавшихся льготами</w:t>
      </w:r>
      <w:r w:rsidRPr="009645C9">
        <w:rPr>
          <w:rStyle w:val="af2"/>
          <w:rFonts w:ascii="Bookman Old Style" w:hAnsi="Bookman Old Style" w:cs="Arial"/>
        </w:rPr>
        <w:footnoteReference w:id="9"/>
      </w:r>
      <w:r w:rsidRPr="009645C9">
        <w:rPr>
          <w:rFonts w:ascii="Bookman Old Style" w:hAnsi="Bookman Old Style" w:cs="Arial"/>
        </w:rPr>
        <w:t>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3.2. Суммы выпадающих доходов бюджета Элитовского сельсовета по налоговому расходу</w:t>
      </w:r>
      <w:r w:rsidRPr="009645C9">
        <w:rPr>
          <w:rStyle w:val="af2"/>
          <w:rFonts w:ascii="Bookman Old Style" w:hAnsi="Bookman Old Style" w:cs="Arial"/>
        </w:rPr>
        <w:footnoteReference w:id="10"/>
      </w:r>
      <w:r w:rsidRPr="009645C9">
        <w:rPr>
          <w:rFonts w:ascii="Bookman Old Style" w:hAnsi="Bookman Old Style" w:cs="Arial"/>
        </w:rPr>
        <w:t>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 xml:space="preserve">3.3. Оценка совокупного бюджетного эффекта (самоокупаемости) </w:t>
      </w:r>
      <w:r w:rsidRPr="009645C9">
        <w:rPr>
          <w:rFonts w:ascii="Bookman Old Style" w:hAnsi="Bookman Old Style" w:cs="Arial"/>
        </w:rPr>
        <w:br/>
        <w:t>в отношении стимулирующих налоговых расходов.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4. Результаты оценки эффективности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4.1. Результаты оценки целесообразности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4.2. Результаты оценки результативности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4.2.1. Результаты оценки бюджетной эффективности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4.2.2. Результаты оценки совокупного бюджетного эффекта (самоокупаемости) (для стимулирующего налогового расхода).</w:t>
      </w:r>
    </w:p>
    <w:p w:rsidR="00B32126" w:rsidRPr="009645C9" w:rsidRDefault="00B32126" w:rsidP="00B32126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</w:rPr>
      </w:pPr>
      <w:r w:rsidRPr="009645C9">
        <w:rPr>
          <w:rFonts w:ascii="Bookman Old Style" w:hAnsi="Bookman Old Style" w:cs="Arial"/>
          <w:b/>
        </w:rPr>
        <w:t>5. Выводы по результатам оценки эффективности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5.1. Достижение целевых характеристик налогового расхода.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5.2. Вклад налогового расхода в достижение целей соответствующего направления муниципальной политики Элитовского сельсовета.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t>5.3. Наличие или отсутствие более результативных (менее затратных для бюджета  Элитовского сельсовета альтернативных механизмов достижения целей соответствующего направления муниципальной  политики Элитовского сельсовета.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  <w:r w:rsidRPr="009645C9">
        <w:rPr>
          <w:rFonts w:ascii="Bookman Old Style" w:hAnsi="Bookman Old Style" w:cs="Arial"/>
        </w:rPr>
        <w:lastRenderedPageBreak/>
        <w:t>5.4. Необходимость сохранения (уточнения, отмены) налоговой льготы иной преференции.</w:t>
      </w:r>
    </w:p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tbl>
      <w:tblPr>
        <w:tblW w:w="0" w:type="auto"/>
        <w:tblLayout w:type="fixed"/>
        <w:tblLook w:val="04A0"/>
      </w:tblPr>
      <w:tblGrid>
        <w:gridCol w:w="5211"/>
        <w:gridCol w:w="4642"/>
      </w:tblGrid>
      <w:tr w:rsidR="00B32126" w:rsidRPr="009645C9" w:rsidTr="00B32126">
        <w:tc>
          <w:tcPr>
            <w:tcW w:w="5211" w:type="dxa"/>
          </w:tcPr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u w:val="single"/>
                <w:vertAlign w:val="subscript"/>
              </w:rPr>
            </w:pPr>
            <w:r w:rsidRPr="009645C9">
              <w:rPr>
                <w:rFonts w:ascii="Bookman Old Style" w:hAnsi="Bookman Old Style" w:cs="Arial"/>
                <w:u w:val="single"/>
                <w:vertAlign w:val="subscript"/>
              </w:rPr>
              <w:t>__________________________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                (должность)</w:t>
            </w:r>
          </w:p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  <w:p w:rsidR="00B32126" w:rsidRPr="009645C9" w:rsidRDefault="00B32126" w:rsidP="00B32126">
            <w:pPr>
              <w:widowControl w:val="0"/>
              <w:suppressAutoHyphens/>
              <w:ind w:right="60"/>
              <w:jc w:val="right"/>
              <w:rPr>
                <w:rFonts w:ascii="Bookman Old Style" w:hAnsi="Bookman Old Style" w:cs="Arial"/>
              </w:rPr>
            </w:pP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Исполнитель </w:t>
            </w:r>
            <w:r w:rsidRPr="009645C9">
              <w:rPr>
                <w:rFonts w:ascii="Bookman Old Style" w:hAnsi="Bookman Old Style" w:cs="Arial"/>
                <w:u w:val="single"/>
                <w:vertAlign w:val="subscript"/>
              </w:rPr>
              <w:t>___________________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                                  (ФИО, тел.)</w:t>
            </w:r>
          </w:p>
        </w:tc>
        <w:tc>
          <w:tcPr>
            <w:tcW w:w="4642" w:type="dxa"/>
          </w:tcPr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u w:val="single"/>
                <w:vertAlign w:val="subscript"/>
              </w:rPr>
              <w:t>_____________________________________________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vertAlign w:val="subscript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                 (подпись)                                   (ФИО)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  <w:u w:val="single"/>
                <w:vertAlign w:val="subscript"/>
              </w:rPr>
            </w:pPr>
            <w:r w:rsidRPr="009645C9">
              <w:rPr>
                <w:rFonts w:ascii="Bookman Old Style" w:hAnsi="Bookman Old Style" w:cs="Arial"/>
                <w:u w:val="single"/>
                <w:vertAlign w:val="subscript"/>
              </w:rPr>
              <w:t>__________________________</w:t>
            </w:r>
          </w:p>
          <w:p w:rsidR="00B32126" w:rsidRPr="009645C9" w:rsidRDefault="00B32126" w:rsidP="00B32126">
            <w:pPr>
              <w:widowControl w:val="0"/>
              <w:shd w:val="clear" w:color="auto" w:fill="FFFFFF"/>
              <w:suppressAutoHyphens/>
              <w:ind w:right="60"/>
              <w:rPr>
                <w:rFonts w:ascii="Bookman Old Style" w:hAnsi="Bookman Old Style" w:cs="Arial"/>
              </w:rPr>
            </w:pPr>
            <w:r w:rsidRPr="009645C9">
              <w:rPr>
                <w:rFonts w:ascii="Bookman Old Style" w:hAnsi="Bookman Old Style" w:cs="Arial"/>
                <w:vertAlign w:val="subscript"/>
              </w:rPr>
              <w:t xml:space="preserve">                     (дата)</w:t>
            </w:r>
          </w:p>
        </w:tc>
      </w:tr>
    </w:tbl>
    <w:p w:rsidR="00B32126" w:rsidRPr="009645C9" w:rsidRDefault="00B32126" w:rsidP="00B32126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B42ECA" w:rsidRDefault="00B42ECA" w:rsidP="00B42ECA">
      <w:pPr>
        <w:jc w:val="center"/>
        <w:rPr>
          <w:rFonts w:ascii="Bookman Old Style" w:hAnsi="Bookman Old Style" w:cs="Arial"/>
          <w:bCs/>
        </w:rPr>
      </w:pPr>
    </w:p>
    <w:p w:rsidR="00B42ECA" w:rsidRPr="00BA1143" w:rsidRDefault="00B42ECA" w:rsidP="00B42ECA">
      <w:pPr>
        <w:jc w:val="center"/>
        <w:rPr>
          <w:rFonts w:ascii="Bookman Old Style" w:hAnsi="Bookman Old Style" w:cs="Arial"/>
          <w:b/>
          <w:spacing w:val="20"/>
        </w:rPr>
      </w:pPr>
      <w:r w:rsidRPr="00BA1143">
        <w:rPr>
          <w:rFonts w:ascii="Bookman Old Style" w:hAnsi="Bookman Old Style" w:cs="Arial"/>
          <w:b/>
          <w:spacing w:val="20"/>
        </w:rPr>
        <w:t>АДМИНИСТРАЦИЯ ЭЛИТОВСКОГО СЕЛЬСОВЕТА</w:t>
      </w:r>
    </w:p>
    <w:p w:rsidR="00B42ECA" w:rsidRPr="00BA1143" w:rsidRDefault="00B42ECA" w:rsidP="00B42ECA">
      <w:pPr>
        <w:jc w:val="center"/>
        <w:rPr>
          <w:rFonts w:ascii="Bookman Old Style" w:hAnsi="Bookman Old Style" w:cs="Arial"/>
          <w:b/>
          <w:spacing w:val="20"/>
        </w:rPr>
      </w:pPr>
      <w:r w:rsidRPr="00BA1143">
        <w:rPr>
          <w:rFonts w:ascii="Bookman Old Style" w:hAnsi="Bookman Old Style" w:cs="Arial"/>
          <w:b/>
          <w:spacing w:val="20"/>
        </w:rPr>
        <w:t>ЕМЕЛЬЯНОВСКОГО РАЙОНА</w:t>
      </w:r>
    </w:p>
    <w:p w:rsidR="00B42ECA" w:rsidRPr="00BA1143" w:rsidRDefault="00B42ECA" w:rsidP="00B42ECA">
      <w:pPr>
        <w:jc w:val="center"/>
        <w:rPr>
          <w:rFonts w:ascii="Bookman Old Style" w:hAnsi="Bookman Old Style" w:cs="Arial"/>
          <w:b/>
          <w:spacing w:val="20"/>
        </w:rPr>
      </w:pPr>
      <w:r w:rsidRPr="00BA1143">
        <w:rPr>
          <w:rFonts w:ascii="Bookman Old Style" w:hAnsi="Bookman Old Style" w:cs="Arial"/>
          <w:b/>
          <w:spacing w:val="20"/>
        </w:rPr>
        <w:t>КРАСНОЯРСКОГО КРАЯ</w:t>
      </w:r>
    </w:p>
    <w:p w:rsidR="00B42ECA" w:rsidRPr="00BA1143" w:rsidRDefault="00B42ECA" w:rsidP="00B42ECA">
      <w:pPr>
        <w:rPr>
          <w:rFonts w:ascii="Bookman Old Style" w:hAnsi="Bookman Old Style" w:cs="Arial"/>
        </w:rPr>
      </w:pPr>
    </w:p>
    <w:p w:rsidR="00B42ECA" w:rsidRPr="00BA1143" w:rsidRDefault="00B42ECA" w:rsidP="00B42ECA">
      <w:pPr>
        <w:jc w:val="center"/>
        <w:rPr>
          <w:rFonts w:ascii="Bookman Old Style" w:hAnsi="Bookman Old Style" w:cs="Arial"/>
          <w:b/>
        </w:rPr>
      </w:pPr>
      <w:r w:rsidRPr="00BA1143">
        <w:rPr>
          <w:rFonts w:ascii="Bookman Old Style" w:hAnsi="Bookman Old Style" w:cs="Arial"/>
          <w:b/>
        </w:rPr>
        <w:t>ПОСТАНОВЛЕНИЕ</w:t>
      </w:r>
    </w:p>
    <w:p w:rsidR="00B42ECA" w:rsidRPr="00BA1143" w:rsidRDefault="00B42ECA" w:rsidP="00B42ECA">
      <w:pPr>
        <w:tabs>
          <w:tab w:val="left" w:pos="75"/>
          <w:tab w:val="center" w:pos="4728"/>
        </w:tabs>
        <w:rPr>
          <w:rFonts w:ascii="Bookman Old Style" w:hAnsi="Bookman Old Style" w:cs="Arial"/>
          <w:b/>
        </w:rPr>
      </w:pPr>
    </w:p>
    <w:p w:rsidR="00B42ECA" w:rsidRPr="00BA1143" w:rsidRDefault="00B42ECA" w:rsidP="00B42ECA">
      <w:pPr>
        <w:tabs>
          <w:tab w:val="left" w:pos="75"/>
          <w:tab w:val="center" w:pos="4728"/>
        </w:tabs>
        <w:rPr>
          <w:rFonts w:ascii="Bookman Old Style" w:eastAsia="Calibri" w:hAnsi="Bookman Old Style" w:cs="Arial"/>
          <w:b/>
        </w:rPr>
      </w:pPr>
      <w:r w:rsidRPr="00BA1143">
        <w:rPr>
          <w:rFonts w:ascii="Bookman Old Style" w:hAnsi="Bookman Old Style" w:cs="Arial"/>
        </w:rPr>
        <w:t>26.12.2019п.Элита№ 500</w:t>
      </w:r>
    </w:p>
    <w:p w:rsidR="00B42ECA" w:rsidRPr="00BA1143" w:rsidRDefault="00B42ECA" w:rsidP="00B42ECA">
      <w:pPr>
        <w:ind w:left="-360"/>
        <w:jc w:val="both"/>
        <w:rPr>
          <w:rFonts w:ascii="Bookman Old Style" w:eastAsia="Calibri" w:hAnsi="Bookman Old Style" w:cs="Arial"/>
          <w:b/>
        </w:rPr>
      </w:pP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BA1143">
        <w:rPr>
          <w:rFonts w:ascii="Bookman Old Style" w:hAnsi="Bookman Old Style" w:cs="Arial"/>
        </w:rPr>
        <w:t>О внесении изменений  в постановление  администрации  Элитовскогосельсовета  от 16.11.2015 № 566 «Об утверждении Порядка и условий формирования муниципального задания в отношении муниципальных учрежденийЭлитовского сельсовета и финансового обеспечения выполнения муниципального задания»</w:t>
      </w: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color w:val="000000" w:themeColor="text1"/>
        </w:rPr>
      </w:pPr>
      <w:r w:rsidRPr="00BA1143">
        <w:rPr>
          <w:rFonts w:ascii="Bookman Old Style" w:hAnsi="Bookman Old Style" w:cs="Arial"/>
          <w:color w:val="000000" w:themeColor="text1"/>
        </w:rPr>
        <w:t xml:space="preserve">В соответствии с </w:t>
      </w:r>
      <w:hyperlink r:id="rId13" w:history="1">
        <w:r w:rsidRPr="00BA1143">
          <w:rPr>
            <w:rStyle w:val="ac"/>
            <w:rFonts w:ascii="Bookman Old Style" w:hAnsi="Bookman Old Style" w:cs="Arial"/>
            <w:color w:val="000000" w:themeColor="text1"/>
          </w:rPr>
          <w:t>пунктами 3</w:t>
        </w:r>
      </w:hyperlink>
      <w:r w:rsidRPr="00BA1143">
        <w:rPr>
          <w:rFonts w:ascii="Bookman Old Style" w:hAnsi="Bookman Old Style" w:cs="Arial"/>
          <w:color w:val="000000" w:themeColor="text1"/>
        </w:rPr>
        <w:t xml:space="preserve"> и </w:t>
      </w:r>
      <w:hyperlink r:id="rId14" w:history="1">
        <w:r w:rsidRPr="00BA1143">
          <w:rPr>
            <w:rStyle w:val="ac"/>
            <w:rFonts w:ascii="Bookman Old Style" w:hAnsi="Bookman Old Style" w:cs="Arial"/>
            <w:color w:val="000000" w:themeColor="text1"/>
          </w:rPr>
          <w:t>4 статьи 69.2</w:t>
        </w:r>
      </w:hyperlink>
      <w:r w:rsidRPr="00BA1143">
        <w:rPr>
          <w:rFonts w:ascii="Bookman Old Style" w:hAnsi="Bookman Old Style" w:cs="Arial"/>
          <w:color w:val="000000" w:themeColor="text1"/>
        </w:rPr>
        <w:t xml:space="preserve"> Бюджетного кодекса Российской Федерации, </w:t>
      </w:r>
      <w:hyperlink r:id="rId15" w:history="1">
        <w:r w:rsidRPr="00BA1143">
          <w:rPr>
            <w:rStyle w:val="ac"/>
            <w:rFonts w:ascii="Bookman Old Style" w:hAnsi="Bookman Old Style" w:cs="Arial"/>
            <w:color w:val="000000" w:themeColor="text1"/>
          </w:rPr>
          <w:t>подпунктом 3 пункта 7 статьи 9.2</w:t>
        </w:r>
      </w:hyperlink>
      <w:r w:rsidRPr="00BA1143">
        <w:rPr>
          <w:rFonts w:ascii="Bookman Old Style" w:hAnsi="Bookman Old Style" w:cs="Arial"/>
          <w:color w:val="000000" w:themeColor="text1"/>
        </w:rPr>
        <w:t xml:space="preserve"> Федерального закона от 12.01.1996 № 7-ФЗ «О некоммерческих организациях» и </w:t>
      </w:r>
      <w:hyperlink r:id="rId16" w:history="1">
        <w:r w:rsidRPr="00BA1143">
          <w:rPr>
            <w:rStyle w:val="ac"/>
            <w:rFonts w:ascii="Bookman Old Style" w:hAnsi="Bookman Old Style" w:cs="Arial"/>
            <w:color w:val="000000" w:themeColor="text1"/>
          </w:rPr>
          <w:t>пунктом 5 статьи 4</w:t>
        </w:r>
      </w:hyperlink>
      <w:r w:rsidRPr="00BA1143">
        <w:rPr>
          <w:rFonts w:ascii="Bookman Old Style" w:hAnsi="Bookman Old Style" w:cs="Arial"/>
          <w:color w:val="000000" w:themeColor="text1"/>
        </w:rPr>
        <w:t xml:space="preserve"> Федерального закона от 03.11.2006 № 174-ФЗ «Об автономных учреждениях», Федеральным законом от 06.10.2003 № 131-ФЗ "Об общих принципах организации местного самоуправления в Российской Федерации", Уставом Элитовскогосельсовета администрация постановляет:</w:t>
      </w:r>
    </w:p>
    <w:p w:rsidR="00B42ECA" w:rsidRPr="00BA1143" w:rsidRDefault="00B42ECA" w:rsidP="00B33B0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BA1143">
        <w:rPr>
          <w:rFonts w:ascii="Bookman Old Style" w:hAnsi="Bookman Old Style" w:cs="Arial"/>
          <w:color w:val="000000" w:themeColor="text1"/>
        </w:rPr>
        <w:t xml:space="preserve">Внести  в постановление администрации Элитовскогосельсовета от 16.11.2015 № 566 «Об утверждении Порядка и условий формирования муниципального задания в отношении муниципальных учрежденийЭлитовского </w:t>
      </w:r>
      <w:r w:rsidRPr="00BA1143">
        <w:rPr>
          <w:rFonts w:ascii="Bookman Old Style" w:hAnsi="Bookman Old Style" w:cs="Arial"/>
          <w:color w:val="000000" w:themeColor="text1"/>
        </w:rPr>
        <w:lastRenderedPageBreak/>
        <w:t>сельсовета и финансового обеспечения</w:t>
      </w:r>
      <w:r w:rsidRPr="00BA1143">
        <w:rPr>
          <w:rFonts w:ascii="Bookman Old Style" w:hAnsi="Bookman Old Style" w:cs="Arial"/>
        </w:rPr>
        <w:t xml:space="preserve"> выполнения муниципального задания» следующие изменения: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color w:val="000000" w:themeColor="text1"/>
        </w:rPr>
      </w:pPr>
      <w:r w:rsidRPr="00BA1143">
        <w:rPr>
          <w:rFonts w:ascii="Bookman Old Style" w:hAnsi="Bookman Old Style" w:cs="Arial"/>
          <w:color w:val="000000" w:themeColor="text1"/>
        </w:rPr>
        <w:t>в пункте 4 в абзаце втором слова «на 2020 год и на плановый период 2021 и 2022 годов» заменить словами «на 2021 и на плановый период 2022 и 2023 годов»;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color w:val="000000" w:themeColor="text1"/>
        </w:rPr>
      </w:pPr>
      <w:r w:rsidRPr="00BA1143">
        <w:rPr>
          <w:rFonts w:ascii="Bookman Old Style" w:hAnsi="Bookman Old Style" w:cs="Arial"/>
          <w:color w:val="000000" w:themeColor="text1"/>
        </w:rPr>
        <w:t>в Порядке и условиях формирования муниципального задания в отношении муниципальных учреждений Элитовского сельсовета и финансового обеспечения выполнения муниципального задания (далее – Порядок):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t>пункт 8 изложить в следующей редакции: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t>«8. Объем финансового обеспечения выполнения муниципального задания (</w:t>
      </w:r>
      <w:r w:rsidRPr="00BA1143">
        <w:rPr>
          <w:rFonts w:ascii="Bookman Old Style" w:eastAsia="Times New Roman" w:hAnsi="Bookman Old Style" w:cs="Arial"/>
          <w:color w:val="000000" w:themeColor="text1"/>
          <w:lang w:val="en-US" w:eastAsia="ru-RU"/>
        </w:rPr>
        <w:t>R</w:t>
      </w: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t>) определяется по формуле: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center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  <w:lang w:val="en-US"/>
        </w:rPr>
        <w:t>R</w:t>
      </w:r>
      <w:r w:rsidRPr="00BA1143">
        <w:rPr>
          <w:rFonts w:ascii="Bookman Old Style" w:eastAsia="Calibri" w:hAnsi="Bookman Old Style" w:cs="Arial"/>
        </w:rPr>
        <w:t xml:space="preserve"> = ∑</w:t>
      </w:r>
      <w:r w:rsidRPr="00BA1143">
        <w:rPr>
          <w:rFonts w:ascii="Bookman Old Style" w:eastAsia="Calibri" w:hAnsi="Bookman Old Style" w:cs="Arial"/>
          <w:lang w:val="en-US"/>
        </w:rPr>
        <w:t>N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i</w:t>
      </w:r>
      <w:r w:rsidRPr="00BA1143">
        <w:rPr>
          <w:rFonts w:ascii="Bookman Old Style" w:eastAsia="Calibri" w:hAnsi="Bookman Old Style" w:cs="Arial"/>
          <w:lang w:val="en-US"/>
        </w:rPr>
        <w:t>xV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i</w:t>
      </w:r>
      <w:r w:rsidRPr="00BA1143">
        <w:rPr>
          <w:rFonts w:ascii="Bookman Old Style" w:eastAsia="Calibri" w:hAnsi="Bookman Old Style" w:cs="Arial"/>
        </w:rPr>
        <w:t xml:space="preserve"> +∑</w:t>
      </w:r>
      <w:r w:rsidRPr="00BA1143">
        <w:rPr>
          <w:rFonts w:ascii="Bookman Old Style" w:eastAsia="Calibri" w:hAnsi="Bookman Old Style" w:cs="Arial"/>
          <w:lang w:val="en-US"/>
        </w:rPr>
        <w:t>N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w</w:t>
      </w:r>
      <w:r w:rsidRPr="00BA1143">
        <w:rPr>
          <w:rFonts w:ascii="Bookman Old Style" w:eastAsia="Calibri" w:hAnsi="Bookman Old Style" w:cs="Arial"/>
          <w:lang w:val="en-US"/>
        </w:rPr>
        <w:t>xV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w</w:t>
      </w:r>
      <w:r w:rsidRPr="00BA1143">
        <w:rPr>
          <w:rFonts w:ascii="Bookman Old Style" w:eastAsia="Calibri" w:hAnsi="Bookman Old Style" w:cs="Arial"/>
        </w:rPr>
        <w:t xml:space="preserve"> – ∑</w:t>
      </w:r>
      <w:r w:rsidRPr="00BA1143">
        <w:rPr>
          <w:rFonts w:ascii="Bookman Old Style" w:eastAsia="Calibri" w:hAnsi="Bookman Old Style" w:cs="Arial"/>
          <w:lang w:val="en-US"/>
        </w:rPr>
        <w:t>P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i</w:t>
      </w:r>
      <w:r w:rsidRPr="00BA1143">
        <w:rPr>
          <w:rFonts w:ascii="Bookman Old Style" w:eastAsia="Calibri" w:hAnsi="Bookman Old Style" w:cs="Arial"/>
          <w:lang w:val="en-US"/>
        </w:rPr>
        <w:t>xV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i</w:t>
      </w:r>
      <w:r w:rsidRPr="00BA1143">
        <w:rPr>
          <w:rFonts w:ascii="Bookman Old Style" w:eastAsia="Calibri" w:hAnsi="Bookman Old Style" w:cs="Arial"/>
        </w:rPr>
        <w:t xml:space="preserve"> – ∑</w:t>
      </w:r>
      <w:r w:rsidRPr="00BA1143">
        <w:rPr>
          <w:rFonts w:ascii="Bookman Old Style" w:eastAsia="Calibri" w:hAnsi="Bookman Old Style" w:cs="Arial"/>
          <w:lang w:val="en-US"/>
        </w:rPr>
        <w:t>P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w</w:t>
      </w:r>
      <w:r w:rsidRPr="00BA1143">
        <w:rPr>
          <w:rFonts w:ascii="Bookman Old Style" w:eastAsia="Calibri" w:hAnsi="Bookman Old Style" w:cs="Arial"/>
          <w:lang w:val="en-US"/>
        </w:rPr>
        <w:t>xV</w:t>
      </w:r>
      <w:r w:rsidRPr="00BA1143">
        <w:rPr>
          <w:rFonts w:ascii="Bookman Old Style" w:eastAsia="Calibri" w:hAnsi="Bookman Old Style" w:cs="Arial"/>
          <w:vertAlign w:val="subscript"/>
          <w:lang w:val="en-US"/>
        </w:rPr>
        <w:t>w</w:t>
      </w:r>
      <w:r w:rsidRPr="00BA1143">
        <w:rPr>
          <w:rFonts w:ascii="Bookman Old Style" w:eastAsia="Calibri" w:hAnsi="Bookman Old Style" w:cs="Arial"/>
        </w:rPr>
        <w:t xml:space="preserve"> +</w:t>
      </w:r>
      <w:r w:rsidRPr="00BA1143">
        <w:rPr>
          <w:rFonts w:ascii="Bookman Old Style" w:eastAsia="Calibri" w:hAnsi="Bookman Old Style" w:cs="Arial"/>
          <w:lang w:val="en-US"/>
        </w:rPr>
        <w:t>N</w:t>
      </w:r>
      <w:r w:rsidRPr="00BA1143">
        <w:rPr>
          <w:rFonts w:ascii="Bookman Old Style" w:eastAsia="Calibri" w:hAnsi="Bookman Old Style" w:cs="Arial"/>
          <w:vertAlign w:val="superscript"/>
        </w:rPr>
        <w:t>УН</w:t>
      </w:r>
      <w:r w:rsidRPr="00BA1143">
        <w:rPr>
          <w:rFonts w:ascii="Bookman Old Style" w:eastAsia="Calibri" w:hAnsi="Bookman Old Style" w:cs="Arial"/>
        </w:rPr>
        <w:t xml:space="preserve">+ </w:t>
      </w:r>
      <w:r w:rsidRPr="00BA1143">
        <w:rPr>
          <w:rFonts w:ascii="Bookman Old Style" w:eastAsia="Calibri" w:hAnsi="Bookman Old Style" w:cs="Arial"/>
          <w:lang w:val="en-US"/>
        </w:rPr>
        <w:t>N</w:t>
      </w:r>
      <w:r w:rsidRPr="00BA1143">
        <w:rPr>
          <w:rFonts w:ascii="Bookman Old Style" w:eastAsia="Calibri" w:hAnsi="Bookman Old Style" w:cs="Arial"/>
          <w:vertAlign w:val="superscript"/>
        </w:rPr>
        <w:t>СИ</w:t>
      </w:r>
      <w:r w:rsidRPr="00BA1143">
        <w:rPr>
          <w:rFonts w:ascii="Bookman Old Style" w:eastAsia="Calibri" w:hAnsi="Bookman Old Style" w:cs="Arial"/>
        </w:rPr>
        <w:t xml:space="preserve"> , (1)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  <w:lang w:val="en-US"/>
        </w:rPr>
        <w:t>iwiw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где: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N</w:t>
      </w:r>
      <w:r w:rsidRPr="00BA1143">
        <w:rPr>
          <w:rFonts w:ascii="Bookman Old Style" w:eastAsia="Calibri" w:hAnsi="Bookman Old Style" w:cs="Arial"/>
          <w:vertAlign w:val="subscript"/>
        </w:rPr>
        <w:t>i</w:t>
      </w:r>
      <w:r w:rsidRPr="00BA1143">
        <w:rPr>
          <w:rFonts w:ascii="Bookman Old Style" w:eastAsia="Calibri" w:hAnsi="Bookman Old Style" w:cs="Arial"/>
        </w:rPr>
        <w:t xml:space="preserve"> – нормативные затраты на оказание i-й муниципальной услуги, установленной муниципальным заданием;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V</w:t>
      </w:r>
      <w:r w:rsidRPr="00BA1143">
        <w:rPr>
          <w:rFonts w:ascii="Bookman Old Style" w:eastAsia="Calibri" w:hAnsi="Bookman Old Style" w:cs="Arial"/>
          <w:vertAlign w:val="subscript"/>
        </w:rPr>
        <w:t>i</w:t>
      </w:r>
      <w:r w:rsidRPr="00BA1143">
        <w:rPr>
          <w:rFonts w:ascii="Bookman Old Style" w:eastAsia="Calibri" w:hAnsi="Bookman Old Style" w:cs="Arial"/>
        </w:rPr>
        <w:t xml:space="preserve"> – объем i-й муниципальной услуги, установленной муниципальным заданием;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N</w:t>
      </w:r>
      <w:r w:rsidRPr="00BA1143">
        <w:rPr>
          <w:rFonts w:ascii="Bookman Old Style" w:eastAsia="Calibri" w:hAnsi="Bookman Old Style" w:cs="Arial"/>
          <w:vertAlign w:val="subscript"/>
        </w:rPr>
        <w:t>w</w:t>
      </w:r>
      <w:r w:rsidRPr="00BA1143">
        <w:rPr>
          <w:rFonts w:ascii="Bookman Old Style" w:eastAsia="Calibri" w:hAnsi="Bookman Old Style" w:cs="Arial"/>
        </w:rPr>
        <w:t xml:space="preserve"> – нормативные затраты на выполнение w-й работы, установленной муниципальным заданием;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V</w:t>
      </w:r>
      <w:r w:rsidRPr="00BA1143">
        <w:rPr>
          <w:rFonts w:ascii="Bookman Old Style" w:eastAsia="Calibri" w:hAnsi="Bookman Old Style" w:cs="Arial"/>
          <w:vertAlign w:val="subscript"/>
        </w:rPr>
        <w:t>w</w:t>
      </w:r>
      <w:r w:rsidRPr="00BA1143">
        <w:rPr>
          <w:rFonts w:ascii="Bookman Old Style" w:eastAsia="Calibri" w:hAnsi="Bookman Old Style" w:cs="Arial"/>
        </w:rPr>
        <w:t xml:space="preserve"> – объем w-й работы, установленной муниципальным заданием;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P</w:t>
      </w:r>
      <w:r w:rsidRPr="00BA1143">
        <w:rPr>
          <w:rFonts w:ascii="Bookman Old Style" w:eastAsia="Calibri" w:hAnsi="Bookman Old Style" w:cs="Arial"/>
          <w:vertAlign w:val="subscript"/>
        </w:rPr>
        <w:t>i</w:t>
      </w:r>
      <w:r w:rsidRPr="00BA1143">
        <w:rPr>
          <w:rFonts w:ascii="Bookman Old Style" w:eastAsia="Calibri" w:hAnsi="Bookman Old Style" w:cs="Arial"/>
        </w:rPr>
        <w:t xml:space="preserve"> – размер платы (тариф и цена) за оказание i-й муниципальной услуги в соответствии с пунктом 26 Порядка, установленный муниципальным заданием;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P</w:t>
      </w:r>
      <w:r w:rsidRPr="00BA1143">
        <w:rPr>
          <w:rFonts w:ascii="Bookman Old Style" w:eastAsia="Calibri" w:hAnsi="Bookman Old Style" w:cs="Arial"/>
          <w:vertAlign w:val="subscript"/>
        </w:rPr>
        <w:t>W</w:t>
      </w:r>
      <w:r w:rsidRPr="00BA1143">
        <w:rPr>
          <w:rFonts w:ascii="Bookman Old Style" w:eastAsia="Calibri" w:hAnsi="Bookman Old Style" w:cs="Arial"/>
        </w:rPr>
        <w:t xml:space="preserve"> – размер платы (тариф и цена) за выпонение w-й муниципальной услуги в соответствии с пунктом 26 Порядка, установленный муниципальным заданием;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N</w:t>
      </w:r>
      <w:r w:rsidRPr="00BA1143">
        <w:rPr>
          <w:rFonts w:ascii="Bookman Old Style" w:eastAsia="Calibri" w:hAnsi="Bookman Old Style" w:cs="Arial"/>
          <w:vertAlign w:val="superscript"/>
        </w:rPr>
        <w:t>УН</w:t>
      </w:r>
      <w:r w:rsidRPr="00BA1143">
        <w:rPr>
          <w:rFonts w:ascii="Bookman Old Style" w:eastAsia="Calibri" w:hAnsi="Bookman Old Style" w:cs="Arial"/>
        </w:rPr>
        <w:t xml:space="preserve"> – затраты на уплату налогов, в качестве объекта налогообложения </w:t>
      </w:r>
      <w:r w:rsidRPr="00BA1143">
        <w:rPr>
          <w:rFonts w:ascii="Bookman Old Style" w:eastAsia="Calibri" w:hAnsi="Bookman Old Style" w:cs="Arial"/>
        </w:rPr>
        <w:br/>
        <w:t>по которым признается имущество учреждения;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N</w:t>
      </w:r>
      <w:r w:rsidRPr="00BA1143">
        <w:rPr>
          <w:rFonts w:ascii="Bookman Old Style" w:eastAsia="Calibri" w:hAnsi="Bookman Old Style" w:cs="Arial"/>
          <w:vertAlign w:val="superscript"/>
        </w:rPr>
        <w:t>СИ</w:t>
      </w:r>
      <w:r w:rsidRPr="00BA1143">
        <w:rPr>
          <w:rFonts w:ascii="Bookman Old Style" w:eastAsia="Calibri" w:hAnsi="Bookman Old Style" w:cs="Arial"/>
        </w:rPr>
        <w:t xml:space="preserve"> – затраты на содержание имущества учреждения, не используемого для оказания муниципальных услуг (выполнения работ) </w:t>
      </w:r>
      <w:r w:rsidRPr="00BA1143">
        <w:rPr>
          <w:rFonts w:ascii="Bookman Old Style" w:eastAsia="Calibri" w:hAnsi="Bookman Old Style" w:cs="Arial"/>
        </w:rPr>
        <w:br/>
        <w:t>и для общехозяйственных нужд (далее - не используемое для выполнения муниципального задания имущество).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bookmarkStart w:id="5" w:name="P106"/>
      <w:bookmarkEnd w:id="5"/>
      <w:r w:rsidRPr="00BA1143">
        <w:rPr>
          <w:rFonts w:ascii="Bookman Old Style" w:eastAsia="Calibri" w:hAnsi="Bookman Old Style" w:cs="Arial"/>
        </w:rPr>
        <w:t xml:space="preserve">В случае если объем финансового обеспечения выполнения муниципального задания в соответствующем финансовом году, рассчитанный в соответствии с настоящим пунктом, превышает на 10 и более процентов в положительную или отрицательную сторону объем финансового обеспечения выполнения муниципального задания, доведенного муниципальному учреждению в году, предшествующем планируемому, главный распорядитель средств бюджетаЭлитовского сельсовета, в ведении которого находится муниципальное казенное учреждение, либо администрация Элитовского сельсовета и ее </w:t>
      </w:r>
      <w:r w:rsidRPr="00BA1143">
        <w:rPr>
          <w:rFonts w:ascii="Bookman Old Style" w:eastAsia="Calibri" w:hAnsi="Bookman Old Style" w:cs="Arial"/>
        </w:rPr>
        <w:lastRenderedPageBreak/>
        <w:t>структурные подразделения, а также другие казенные учреждения,  осуществляющие функции и полномочия учредителя бюджетного или автономного учреждения, принимает решение о применении коэффициента выравнивания к объему финансового обеспечения выполнения муниципального задания в соответствующем финансовом году, исходя из значения, определяемого по формуле: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center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  <w:noProof/>
          <w:position w:val="-36"/>
          <w:lang w:eastAsia="ru-RU"/>
        </w:rPr>
        <w:drawing>
          <wp:inline distT="0" distB="0" distL="0" distR="0">
            <wp:extent cx="1352550" cy="561975"/>
            <wp:effectExtent l="0" t="0" r="0" b="9525"/>
            <wp:docPr id="3" name="Рисунок 1" descr="base_23675_219303_3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675_219303_327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где: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К</w:t>
      </w:r>
      <w:r w:rsidRPr="00BA1143">
        <w:rPr>
          <w:rFonts w:ascii="Bookman Old Style" w:eastAsia="Calibri" w:hAnsi="Bookman Old Style" w:cs="Arial"/>
          <w:vertAlign w:val="subscript"/>
        </w:rPr>
        <w:t>iвыр</w:t>
      </w:r>
      <w:r w:rsidRPr="00BA1143">
        <w:rPr>
          <w:rFonts w:ascii="Bookman Old Style" w:eastAsia="Calibri" w:hAnsi="Bookman Old Style" w:cs="Arial"/>
        </w:rPr>
        <w:t xml:space="preserve"> – коэффициент выравнивания к объему финансового обеспечения выполнения муниципального задания в i-м финансовом году;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V</w:t>
      </w:r>
      <w:r w:rsidRPr="00BA1143">
        <w:rPr>
          <w:rFonts w:ascii="Bookman Old Style" w:eastAsia="Calibri" w:hAnsi="Bookman Old Style" w:cs="Arial"/>
          <w:vertAlign w:val="subscript"/>
        </w:rPr>
        <w:t>тфо</w:t>
      </w:r>
      <w:r w:rsidRPr="00BA1143">
        <w:rPr>
          <w:rFonts w:ascii="Bookman Old Style" w:eastAsia="Calibri" w:hAnsi="Bookman Old Style" w:cs="Arial"/>
        </w:rPr>
        <w:t xml:space="preserve"> – объем финансового обеспечения выполнения муниципального задания в году, предшествующему i-му финансовом году;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bookmarkStart w:id="6" w:name="P113"/>
      <w:bookmarkEnd w:id="6"/>
      <w:r w:rsidRPr="00BA1143">
        <w:rPr>
          <w:rFonts w:ascii="Bookman Old Style" w:eastAsia="Calibri" w:hAnsi="Bookman Old Style" w:cs="Arial"/>
        </w:rPr>
        <w:t>V</w:t>
      </w:r>
      <w:r w:rsidRPr="00BA1143">
        <w:rPr>
          <w:rFonts w:ascii="Bookman Old Style" w:eastAsia="Calibri" w:hAnsi="Bookman Old Style" w:cs="Arial"/>
          <w:vertAlign w:val="subscript"/>
        </w:rPr>
        <w:t>iФО</w:t>
      </w:r>
      <w:r w:rsidRPr="00BA1143">
        <w:rPr>
          <w:rFonts w:ascii="Bookman Old Style" w:eastAsia="Calibri" w:hAnsi="Bookman Old Style" w:cs="Arial"/>
        </w:rPr>
        <w:t xml:space="preserve"> – объем финансового обеспечения выполнения муниципального задания в i-м финансовом году.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</w:rPr>
      </w:pPr>
      <w:r w:rsidRPr="00BA1143">
        <w:rPr>
          <w:rFonts w:ascii="Bookman Old Style" w:hAnsi="Bookman Old Style" w:cs="Arial"/>
        </w:rPr>
        <w:t>Значение коэффициента выравнивания к объему финансового обеспечения выполнения муниципального задания на соответвующий финансовый год утверждается в срок не позднее 15 рабочих дней со дня утверждения главным распорядителем средств бюджетаЭлитовского сельсовета лимитов бюджетных обязательств на финансовое обеспечение выполнения муниципального задания в отношении: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</w:rPr>
      </w:pPr>
      <w:r w:rsidRPr="00BA1143">
        <w:rPr>
          <w:rFonts w:ascii="Bookman Old Style" w:hAnsi="Bookman Old Style" w:cs="Arial"/>
        </w:rPr>
        <w:t>муниципальных казенных учрежденийЭлитовского сельсовета – главными распорядителями средств бюджетаЭлитовского сельсовета, в ведении которых находятся муниципальные казенные учрежденияЭлитовского сельсовета, в случае принятия ими решения о применении нормативных затрат при расчете объема финансового обеспечения выполнения муниципального задания;</w:t>
      </w:r>
    </w:p>
    <w:p w:rsidR="00B42ECA" w:rsidRPr="00BA1143" w:rsidRDefault="00B42ECA" w:rsidP="00B42ECA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</w:rPr>
      </w:pPr>
      <w:r w:rsidRPr="00BA1143">
        <w:rPr>
          <w:rFonts w:ascii="Bookman Old Style" w:hAnsi="Bookman Old Style" w:cs="Arial"/>
        </w:rPr>
        <w:t>муниципальных бюджетных и муниципальных автономных учрежденийЭлитовского сельсовета – администрацией Элитовского сельсовета и ее структурными подразделениями, а также другими казенными учреждениями,  осуществляющими функции и полномочия учредителя бюджетного или автономного учреждения.»;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t>в пункте 33: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t>в абзаце четвертом слово «наименование» заменить словами «наименование и ИНН»;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t>в абзаце пятом слово «наименование» заменить словами «наименование и код»;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t>приложения № 1, 2, 4 к Порядку изложить в редакции согласно приложениям № 1, 2, 3 к настоящему постановлению.</w:t>
      </w: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</w:p>
    <w:p w:rsidR="00B42ECA" w:rsidRPr="00BA1143" w:rsidRDefault="00B42ECA" w:rsidP="00B42ECA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BA1143">
        <w:rPr>
          <w:rFonts w:ascii="Bookman Old Style" w:eastAsia="Times New Roman" w:hAnsi="Bookman Old Style" w:cs="Arial"/>
          <w:color w:val="000000" w:themeColor="text1"/>
          <w:lang w:eastAsia="ru-RU"/>
        </w:rPr>
        <w:lastRenderedPageBreak/>
        <w:t xml:space="preserve">2. </w:t>
      </w:r>
      <w:r w:rsidRPr="00BA1143">
        <w:rPr>
          <w:rFonts w:ascii="Bookman Old Style" w:eastAsia="Times New Roman" w:hAnsi="Bookman Old Style" w:cs="Arial"/>
          <w:lang w:eastAsia="ru-RU"/>
        </w:rPr>
        <w:t>Контроль за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B42ECA" w:rsidRPr="00BA1143" w:rsidRDefault="00B42ECA" w:rsidP="00B33B0F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A1143">
        <w:rPr>
          <w:rFonts w:ascii="Bookman Old Style" w:eastAsia="Times New Roman" w:hAnsi="Bookman Old Style" w:cs="Arial"/>
          <w:lang w:eastAsia="ru-RU"/>
        </w:rPr>
        <w:t>Настоящее постановление подлежит размещению на официальном сайте муниципального образования Элитовскийсельсовет в информационно-телекоммуникационной сети «Интернет».</w:t>
      </w:r>
    </w:p>
    <w:p w:rsidR="00B42ECA" w:rsidRPr="00BA1143" w:rsidRDefault="00B42ECA" w:rsidP="00B33B0F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BA1143">
        <w:rPr>
          <w:rFonts w:ascii="Bookman Old Style" w:eastAsia="Times New Roman" w:hAnsi="Bookman Old Style" w:cs="Arial"/>
          <w:lang w:eastAsia="ru-RU"/>
        </w:rPr>
        <w:t>Постановление вступает в силу со дня его официального опубликования в газете «Элитовский вестник».</w:t>
      </w: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BA1143">
        <w:rPr>
          <w:rFonts w:ascii="Bookman Old Style" w:hAnsi="Bookman Old Style" w:cs="Arial"/>
        </w:rPr>
        <w:t>Глава сельсовета                            В. В. Звягин</w:t>
      </w: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  <w:sectPr w:rsidR="00B42ECA" w:rsidRPr="00BA1143" w:rsidSect="00B42ECA">
          <w:headerReference w:type="default" r:id="rId18"/>
          <w:pgSz w:w="11907" w:h="16839" w:code="9"/>
          <w:pgMar w:top="1134" w:right="851" w:bottom="1134" w:left="1701" w:header="0" w:footer="0" w:gutter="0"/>
          <w:cols w:space="720"/>
          <w:docGrid w:linePitch="299"/>
        </w:sectPr>
      </w:pPr>
    </w:p>
    <w:p w:rsidR="00B42ECA" w:rsidRPr="00D5736B" w:rsidRDefault="00B42ECA" w:rsidP="00B42ECA">
      <w:pPr>
        <w:ind w:left="9639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lastRenderedPageBreak/>
        <w:t>Приложение № 1</w:t>
      </w:r>
    </w:p>
    <w:p w:rsidR="00B42ECA" w:rsidRPr="00D5736B" w:rsidRDefault="00B42ECA" w:rsidP="00B42ECA">
      <w:pPr>
        <w:ind w:left="9639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к постановлению администрации Элитовского сельсовета Емельяновского района Красноярского края</w:t>
      </w:r>
    </w:p>
    <w:p w:rsidR="00B42ECA" w:rsidRPr="00D5736B" w:rsidRDefault="00B42ECA" w:rsidP="00D5736B">
      <w:pPr>
        <w:ind w:left="9639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от 26.12.2019 №500</w:t>
      </w:r>
    </w:p>
    <w:p w:rsidR="00B42ECA" w:rsidRPr="00D5736B" w:rsidRDefault="00B42ECA" w:rsidP="00B42ECA">
      <w:pPr>
        <w:ind w:left="9639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Приложение №1</w:t>
      </w:r>
    </w:p>
    <w:p w:rsidR="00B42ECA" w:rsidRPr="00D5736B" w:rsidRDefault="00B42ECA" w:rsidP="00B42ECA">
      <w:pPr>
        <w:ind w:left="9639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 xml:space="preserve">к Порядку  и  условиям  формирования  муниципального задания  в отношении </w:t>
      </w:r>
    </w:p>
    <w:p w:rsidR="00B42ECA" w:rsidRPr="00D5736B" w:rsidRDefault="00B42ECA" w:rsidP="00B42ECA">
      <w:pPr>
        <w:ind w:left="9639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муниципальных  учрежденийЭлитовского сельсоветаи финансового обеспечения  выполнения муниципального задания</w:t>
      </w:r>
    </w:p>
    <w:p w:rsidR="00B42ECA" w:rsidRPr="00D5736B" w:rsidRDefault="00B42ECA" w:rsidP="00B42ECA">
      <w:pPr>
        <w:rPr>
          <w:rFonts w:ascii="Bookman Old Style" w:hAnsi="Bookman Old Style" w:cs="Arial"/>
          <w:bCs/>
          <w:sz w:val="20"/>
          <w:szCs w:val="20"/>
        </w:rPr>
      </w:pPr>
    </w:p>
    <w:p w:rsidR="00B42ECA" w:rsidRPr="00D5736B" w:rsidRDefault="00B42ECA" w:rsidP="00B42ECA">
      <w:pPr>
        <w:jc w:val="center"/>
        <w:rPr>
          <w:rFonts w:ascii="Bookman Old Style" w:hAnsi="Bookman Old Style" w:cs="Arial"/>
          <w:bCs/>
          <w:sz w:val="20"/>
          <w:szCs w:val="20"/>
        </w:rPr>
      </w:pPr>
      <w:r w:rsidRPr="00D5736B">
        <w:rPr>
          <w:rFonts w:ascii="Bookman Old Style" w:hAnsi="Bookman Old Style" w:cs="Arial"/>
          <w:bCs/>
          <w:sz w:val="20"/>
          <w:szCs w:val="20"/>
        </w:rPr>
        <w:t>Муниципальное задание</w:t>
      </w:r>
    </w:p>
    <w:p w:rsidR="00B42ECA" w:rsidRPr="00D5736B" w:rsidRDefault="00B42ECA" w:rsidP="00B42ECA">
      <w:pPr>
        <w:jc w:val="center"/>
        <w:rPr>
          <w:rFonts w:ascii="Bookman Old Style" w:hAnsi="Bookman Old Style" w:cs="Arial"/>
          <w:bCs/>
          <w:sz w:val="20"/>
          <w:szCs w:val="20"/>
        </w:rPr>
      </w:pPr>
      <w:r w:rsidRPr="00D5736B">
        <w:rPr>
          <w:rFonts w:ascii="Bookman Old Style" w:hAnsi="Bookman Old Style" w:cs="Arial"/>
          <w:bCs/>
          <w:sz w:val="20"/>
          <w:szCs w:val="20"/>
        </w:rPr>
        <w:t>на 20___ год и на плановый период 20___ и 20___ годов</w:t>
      </w:r>
    </w:p>
    <w:p w:rsidR="00B42ECA" w:rsidRPr="00D5736B" w:rsidRDefault="00B42ECA" w:rsidP="00B42ECA">
      <w:pPr>
        <w:rPr>
          <w:rFonts w:ascii="Bookman Old Style" w:hAnsi="Bookman Old Style" w:cs="Arial"/>
          <w:sz w:val="20"/>
          <w:szCs w:val="20"/>
        </w:rPr>
      </w:pPr>
    </w:p>
    <w:tbl>
      <w:tblPr>
        <w:tblW w:w="14616" w:type="dxa"/>
        <w:tblInd w:w="-34" w:type="dxa"/>
        <w:tblLook w:val="04A0"/>
      </w:tblPr>
      <w:tblGrid>
        <w:gridCol w:w="11355"/>
        <w:gridCol w:w="1843"/>
        <w:gridCol w:w="1418"/>
      </w:tblGrid>
      <w:tr w:rsidR="00B42ECA" w:rsidRPr="00D5736B" w:rsidTr="00B42ECA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20"/>
                <w:szCs w:val="20"/>
              </w:rPr>
            </w:pPr>
            <w:bookmarkStart w:id="7" w:name="RANGE!A1:FE80"/>
            <w:bookmarkEnd w:id="7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Коды</w:t>
            </w:r>
          </w:p>
        </w:tc>
      </w:tr>
      <w:tr w:rsidR="00B42ECA" w:rsidRPr="00D5736B" w:rsidTr="00B42ECA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Наименование муниципального  учреждения Элитовского сельсовета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Форма по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0506001</w:t>
            </w:r>
          </w:p>
        </w:tc>
      </w:tr>
      <w:tr w:rsidR="00B42ECA" w:rsidRPr="00D5736B" w:rsidTr="00B42ECA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 xml:space="preserve">ОКУД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B42ECA" w:rsidRPr="00D5736B" w:rsidTr="00B42ECA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 xml:space="preserve">Дата  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B42ECA" w:rsidRPr="00D5736B" w:rsidTr="00B42ECA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Виды деятельности муниципального  учрежденияЭлитовского сельсовета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 xml:space="preserve">по сводному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B42ECA" w:rsidRPr="00D5736B" w:rsidTr="00B42ECA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 xml:space="preserve">реестру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B42ECA" w:rsidRPr="00D5736B" w:rsidTr="00B42ECA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 xml:space="preserve">По ОКВЭД 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B42ECA" w:rsidRPr="00D5736B" w:rsidTr="00B42ECA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D5736B">
              <w:rPr>
                <w:rFonts w:ascii="Bookman Old Style" w:hAnsi="Bookman Old Style" w:cs="Arial"/>
                <w:sz w:val="20"/>
                <w:szCs w:val="20"/>
              </w:rPr>
              <w:t xml:space="preserve">По ОКВЭД 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:rsidR="00B42ECA" w:rsidRPr="00D5736B" w:rsidRDefault="00B42ECA" w:rsidP="00D5736B">
      <w:pPr>
        <w:rPr>
          <w:rFonts w:ascii="Bookman Old Style" w:hAnsi="Bookman Old Style" w:cs="Arial"/>
          <w:sz w:val="16"/>
          <w:szCs w:val="16"/>
          <w:vertAlign w:val="superscript"/>
        </w:rPr>
      </w:pPr>
      <w:r w:rsidRPr="00D5736B">
        <w:rPr>
          <w:rFonts w:ascii="Bookman Old Style" w:hAnsi="Bookman Old Style" w:cs="Arial"/>
          <w:sz w:val="20"/>
          <w:szCs w:val="20"/>
        </w:rPr>
        <w:br w:type="page"/>
      </w:r>
      <w:r w:rsidRPr="00D5736B">
        <w:rPr>
          <w:rFonts w:ascii="Bookman Old Style" w:hAnsi="Bookman Old Style" w:cs="Arial"/>
          <w:sz w:val="16"/>
          <w:szCs w:val="16"/>
        </w:rPr>
        <w:lastRenderedPageBreak/>
        <w:t>Часть 1. Сведения об оказываемых муниципальных услугах</w:t>
      </w:r>
      <w:r w:rsidRPr="00D5736B">
        <w:rPr>
          <w:rFonts w:ascii="Bookman Old Style" w:hAnsi="Bookman Old Style" w:cs="Arial"/>
          <w:sz w:val="16"/>
          <w:szCs w:val="16"/>
          <w:vertAlign w:val="superscript"/>
        </w:rPr>
        <w:t>1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p w:rsidR="00B42ECA" w:rsidRPr="00D5736B" w:rsidRDefault="00B42ECA" w:rsidP="00B42ECA">
      <w:pPr>
        <w:jc w:val="center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Раздел ______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610" w:type="dxa"/>
        <w:tblInd w:w="93" w:type="dxa"/>
        <w:tblLayout w:type="fixed"/>
        <w:tblLook w:val="04A0"/>
      </w:tblPr>
      <w:tblGrid>
        <w:gridCol w:w="5259"/>
        <w:gridCol w:w="1275"/>
        <w:gridCol w:w="3825"/>
        <w:gridCol w:w="2834"/>
        <w:gridCol w:w="1417"/>
      </w:tblGrid>
      <w:tr w:rsidR="00B42ECA" w:rsidRPr="00D5736B" w:rsidTr="00B42ECA">
        <w:trPr>
          <w:trHeight w:val="86"/>
        </w:trPr>
        <w:tc>
          <w:tcPr>
            <w:tcW w:w="5260" w:type="dxa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trike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Код муниципальной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trike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4253" w:type="dxa"/>
            <w:gridSpan w:val="2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70"/>
        </w:trPr>
        <w:tc>
          <w:tcPr>
            <w:tcW w:w="14616" w:type="dxa"/>
            <w:gridSpan w:val="5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80"/>
        </w:trPr>
        <w:tc>
          <w:tcPr>
            <w:tcW w:w="10363" w:type="dxa"/>
            <w:gridSpan w:val="3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80"/>
        </w:trPr>
        <w:tc>
          <w:tcPr>
            <w:tcW w:w="10363" w:type="dxa"/>
            <w:gridSpan w:val="3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3.1. Показатели, характеризующие качество муниципальной услуги</w:t>
            </w:r>
            <w:r w:rsidRPr="00D5736B">
              <w:rPr>
                <w:rFonts w:ascii="Bookman Old Style" w:hAnsi="Bookman Old Style" w:cs="Arial"/>
                <w:sz w:val="16"/>
                <w:szCs w:val="16"/>
                <w:vertAlign w:val="superscript"/>
              </w:rPr>
              <w:t>2</w:t>
            </w:r>
            <w:r w:rsidRPr="00D5736B">
              <w:rPr>
                <w:rFonts w:ascii="Bookman Old Style" w:hAnsi="Bookman Old Style" w:cs="Arial"/>
                <w:sz w:val="16"/>
                <w:szCs w:val="16"/>
              </w:rPr>
              <w:t>:</w:t>
            </w:r>
          </w:p>
        </w:tc>
        <w:tc>
          <w:tcPr>
            <w:tcW w:w="4253" w:type="dxa"/>
            <w:gridSpan w:val="2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85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1"/>
        <w:gridCol w:w="1309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B42ECA" w:rsidRPr="00D5736B" w:rsidTr="00B42ECA">
        <w:trPr>
          <w:trHeight w:val="88"/>
        </w:trPr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Показатель качества 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Значение показателя качества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муниципальной услуги</w:t>
            </w:r>
          </w:p>
        </w:tc>
      </w:tr>
      <w:tr w:rsidR="00B42ECA" w:rsidRPr="00D5736B" w:rsidTr="00B42ECA"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единица измерения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(2-й год планового периода)</w:t>
            </w:r>
          </w:p>
        </w:tc>
      </w:tr>
      <w:tr w:rsidR="00B42ECA" w:rsidRPr="00D5736B" w:rsidTr="00B42ECA"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3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12</w:t>
            </w:r>
          </w:p>
        </w:tc>
      </w:tr>
      <w:tr w:rsidR="00B42ECA" w:rsidRPr="00D5736B" w:rsidTr="00B42ECA">
        <w:trPr>
          <w:trHeight w:val="70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3.2. Показатели, характеризующие объем муниципальной услуги: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501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3"/>
        <w:gridCol w:w="1177"/>
        <w:gridCol w:w="1177"/>
        <w:gridCol w:w="1177"/>
        <w:gridCol w:w="1177"/>
        <w:gridCol w:w="1177"/>
        <w:gridCol w:w="1196"/>
        <w:gridCol w:w="504"/>
        <w:gridCol w:w="996"/>
        <w:gridCol w:w="828"/>
        <w:gridCol w:w="828"/>
        <w:gridCol w:w="996"/>
        <w:gridCol w:w="828"/>
        <w:gridCol w:w="828"/>
      </w:tblGrid>
      <w:tr w:rsidR="00B42ECA" w:rsidRPr="00D5736B" w:rsidTr="00B42ECA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 объема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муниципальной услуги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Значение показателя объема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Среднегодовой размер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платы (цена, тариф)</w:t>
            </w:r>
          </w:p>
        </w:tc>
      </w:tr>
      <w:tr w:rsidR="00B42ECA" w:rsidRPr="00D5736B" w:rsidTr="00B42ECA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единица измерения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(2-й год планового периода)</w:t>
            </w:r>
          </w:p>
        </w:tc>
      </w:tr>
      <w:tr w:rsidR="00B42ECA" w:rsidRPr="00D5736B" w:rsidTr="00B42ECA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3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15</w:t>
            </w:r>
          </w:p>
        </w:tc>
      </w:tr>
      <w:tr w:rsidR="00B42ECA" w:rsidRPr="00D5736B" w:rsidTr="00B42E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4. Нормативные правовые акты, устанавливающие размер платы (цену, тариф) либо порядок его (ее) установления: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745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4"/>
        <w:gridCol w:w="2348"/>
        <w:gridCol w:w="1480"/>
        <w:gridCol w:w="1575"/>
        <w:gridCol w:w="7498"/>
      </w:tblGrid>
      <w:tr w:rsidR="00B42ECA" w:rsidRPr="00D5736B" w:rsidTr="00B42ECA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B42ECA" w:rsidRPr="00D5736B" w:rsidTr="00B42EC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наименование</w:t>
            </w:r>
          </w:p>
        </w:tc>
      </w:tr>
      <w:tr w:rsidR="00B42ECA" w:rsidRPr="00D5736B" w:rsidTr="00B42EC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5</w:t>
            </w:r>
          </w:p>
        </w:tc>
      </w:tr>
      <w:tr w:rsidR="00B42ECA" w:rsidRPr="00D5736B" w:rsidTr="00B42ECA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lastRenderedPageBreak/>
        <w:t>5. Порядок оказания муниципальной услуги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B42ECA" w:rsidRPr="00D5736B" w:rsidRDefault="00B42ECA" w:rsidP="00B42ECA">
      <w:pPr>
        <w:pBdr>
          <w:bottom w:val="single" w:sz="4" w:space="1" w:color="auto"/>
        </w:pBdr>
        <w:rPr>
          <w:rFonts w:ascii="Bookman Old Style" w:hAnsi="Bookman Old Style" w:cs="Arial"/>
          <w:sz w:val="16"/>
          <w:szCs w:val="16"/>
        </w:rPr>
      </w:pPr>
    </w:p>
    <w:p w:rsidR="00B42ECA" w:rsidRPr="00D5736B" w:rsidRDefault="00B42ECA" w:rsidP="00B42ECA">
      <w:pPr>
        <w:jc w:val="center"/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(наименование, порядок и дата нормативного правового акта)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z w:val="16"/>
          <w:szCs w:val="16"/>
        </w:rPr>
        <w:t>5.2. Порядок информирования потенциальных потребителей муниципальной услуги: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3"/>
        <w:gridCol w:w="5810"/>
        <w:gridCol w:w="4252"/>
      </w:tblGrid>
      <w:tr w:rsidR="00B42ECA" w:rsidRPr="00D5736B" w:rsidTr="00B42ECA">
        <w:trPr>
          <w:trHeight w:val="85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Способ информирования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Частота обновления информации</w:t>
            </w:r>
          </w:p>
        </w:tc>
      </w:tr>
      <w:tr w:rsidR="00B42ECA" w:rsidRPr="00D5736B" w:rsidTr="00B42ECA">
        <w:trPr>
          <w:trHeight w:val="27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</w:tr>
      <w:tr w:rsidR="00B42ECA" w:rsidRPr="00D5736B" w:rsidTr="00B42ECA">
        <w:trPr>
          <w:trHeight w:val="27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27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270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jc w:val="center"/>
        <w:rPr>
          <w:rFonts w:ascii="Bookman Old Style" w:hAnsi="Bookman Old Style" w:cs="Arial"/>
          <w:sz w:val="16"/>
          <w:szCs w:val="16"/>
          <w:vertAlign w:val="superscript"/>
        </w:rPr>
      </w:pPr>
      <w:r w:rsidRPr="00D5736B">
        <w:rPr>
          <w:rFonts w:ascii="Bookman Old Style" w:hAnsi="Bookman Old Style" w:cs="Arial"/>
          <w:sz w:val="16"/>
          <w:szCs w:val="16"/>
        </w:rPr>
        <w:br w:type="page"/>
      </w:r>
      <w:r w:rsidRPr="00D5736B">
        <w:rPr>
          <w:rFonts w:ascii="Bookman Old Style" w:hAnsi="Bookman Old Style" w:cs="Arial"/>
          <w:sz w:val="16"/>
          <w:szCs w:val="16"/>
        </w:rPr>
        <w:lastRenderedPageBreak/>
        <w:t>Часть 2. Сведения о выполняемых работах</w:t>
      </w:r>
      <w:r w:rsidRPr="00D5736B">
        <w:rPr>
          <w:rFonts w:ascii="Bookman Old Style" w:hAnsi="Bookman Old Style" w:cs="Arial"/>
          <w:sz w:val="16"/>
          <w:szCs w:val="16"/>
          <w:vertAlign w:val="superscript"/>
        </w:rPr>
        <w:t>3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  <w:vertAlign w:val="superscript"/>
        </w:rPr>
      </w:pPr>
    </w:p>
    <w:tbl>
      <w:tblPr>
        <w:tblW w:w="14610" w:type="dxa"/>
        <w:tblInd w:w="93" w:type="dxa"/>
        <w:tblLayout w:type="fixed"/>
        <w:tblLook w:val="04A0"/>
      </w:tblPr>
      <w:tblGrid>
        <w:gridCol w:w="5259"/>
        <w:gridCol w:w="1275"/>
        <w:gridCol w:w="3825"/>
        <w:gridCol w:w="2834"/>
        <w:gridCol w:w="1417"/>
      </w:tblGrid>
      <w:tr w:rsidR="00B42ECA" w:rsidRPr="00D5736B" w:rsidTr="00B42ECA">
        <w:trPr>
          <w:trHeight w:val="86"/>
        </w:trPr>
        <w:tc>
          <w:tcPr>
            <w:tcW w:w="5260" w:type="dxa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1. Наименование работы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trike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Код муниципальной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jc w:val="right"/>
              <w:rPr>
                <w:rFonts w:ascii="Bookman Old Style" w:hAnsi="Bookman Old Style" w:cs="Arial"/>
                <w:strike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2. Категории потребителей работы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 </w:t>
            </w:r>
          </w:p>
        </w:tc>
        <w:tc>
          <w:tcPr>
            <w:tcW w:w="4253" w:type="dxa"/>
            <w:gridSpan w:val="2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70"/>
        </w:trPr>
        <w:tc>
          <w:tcPr>
            <w:tcW w:w="14616" w:type="dxa"/>
            <w:gridSpan w:val="5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80"/>
        </w:trPr>
        <w:tc>
          <w:tcPr>
            <w:tcW w:w="10363" w:type="dxa"/>
            <w:gridSpan w:val="3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3. Показатели, характеризующие объем и (или) качество работы:</w:t>
            </w:r>
          </w:p>
        </w:tc>
        <w:tc>
          <w:tcPr>
            <w:tcW w:w="4253" w:type="dxa"/>
            <w:gridSpan w:val="2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80"/>
        </w:trPr>
        <w:tc>
          <w:tcPr>
            <w:tcW w:w="10363" w:type="dxa"/>
            <w:gridSpan w:val="3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3.1. Показатели, характеризующие качество работы</w:t>
            </w:r>
            <w:r w:rsidRPr="00D5736B">
              <w:rPr>
                <w:rFonts w:ascii="Bookman Old Style" w:hAnsi="Bookman Old Style" w:cs="Arial"/>
                <w:sz w:val="16"/>
                <w:szCs w:val="16"/>
                <w:vertAlign w:val="superscript"/>
              </w:rPr>
              <w:t>4</w:t>
            </w:r>
            <w:r w:rsidRPr="00D5736B">
              <w:rPr>
                <w:rFonts w:ascii="Bookman Old Style" w:hAnsi="Bookman Old Style" w:cs="Arial"/>
                <w:sz w:val="16"/>
                <w:szCs w:val="16"/>
              </w:rPr>
              <w:t>:</w:t>
            </w:r>
          </w:p>
        </w:tc>
        <w:tc>
          <w:tcPr>
            <w:tcW w:w="4253" w:type="dxa"/>
            <w:gridSpan w:val="2"/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85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1"/>
        <w:gridCol w:w="1309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B42ECA" w:rsidRPr="00D5736B" w:rsidTr="00B42ECA">
        <w:trPr>
          <w:trHeight w:val="88"/>
        </w:trPr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Показатель качества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работы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Значение показателя качества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работы</w:t>
            </w:r>
          </w:p>
        </w:tc>
      </w:tr>
      <w:tr w:rsidR="00B42ECA" w:rsidRPr="00D5736B" w:rsidTr="00B42ECA"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единица измерения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(2-й год планового периода)</w:t>
            </w:r>
          </w:p>
        </w:tc>
      </w:tr>
      <w:tr w:rsidR="00B42ECA" w:rsidRPr="00D5736B" w:rsidTr="00B42ECA"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3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12</w:t>
            </w:r>
          </w:p>
        </w:tc>
      </w:tr>
      <w:tr w:rsidR="00B42ECA" w:rsidRPr="00D5736B" w:rsidTr="00B42ECA"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  <w:vertAlign w:val="superscript"/>
        </w:rPr>
      </w:pPr>
      <w:r w:rsidRPr="00D5736B">
        <w:rPr>
          <w:rFonts w:ascii="Bookman Old Style" w:hAnsi="Bookman Old Style" w:cs="Arial"/>
          <w:sz w:val="16"/>
          <w:szCs w:val="16"/>
        </w:rPr>
        <w:t>3.2. Показатели, характеризующие объем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850"/>
        <w:gridCol w:w="851"/>
        <w:gridCol w:w="850"/>
        <w:gridCol w:w="1134"/>
        <w:gridCol w:w="993"/>
        <w:gridCol w:w="992"/>
        <w:gridCol w:w="992"/>
        <w:gridCol w:w="567"/>
        <w:gridCol w:w="709"/>
        <w:gridCol w:w="850"/>
        <w:gridCol w:w="993"/>
        <w:gridCol w:w="992"/>
        <w:gridCol w:w="992"/>
        <w:gridCol w:w="992"/>
        <w:gridCol w:w="993"/>
      </w:tblGrid>
      <w:tr w:rsidR="00B42ECA" w:rsidRPr="00D5736B" w:rsidTr="00B42ECA">
        <w:trPr>
          <w:trHeight w:val="7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Уникальн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>ый номер реестровой записи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 xml:space="preserve">Показатель,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 xml:space="preserve">характеризующий содержание работы 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 xml:space="preserve">Показатель,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>характеризующий условия (формы) выполнения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работы 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>Показатель объема работы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Значение показателя объема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>работы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 xml:space="preserve">Среднегодовой размер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lastRenderedPageBreak/>
              <w:t>платы (цена, тариф)</w:t>
            </w:r>
          </w:p>
        </w:tc>
      </w:tr>
      <w:tr w:rsidR="00B42ECA" w:rsidRPr="00D5736B" w:rsidTr="00B42ECA">
        <w:trPr>
          <w:trHeight w:val="20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</w:p>
        </w:tc>
        <w:tc>
          <w:tcPr>
            <w:tcW w:w="3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единица измерения </w:t>
            </w: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описание работы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20__ год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(2-й год планового периода)</w:t>
            </w:r>
          </w:p>
        </w:tc>
      </w:tr>
      <w:tr w:rsidR="00B42ECA" w:rsidRPr="00D5736B" w:rsidTr="00B42ECA">
        <w:trPr>
          <w:trHeight w:val="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____________</w:t>
            </w:r>
          </w:p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(наименование показателя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  <w:vertAlign w:val="superscript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  <w:vertAlign w:val="superscript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z w:val="16"/>
                <w:szCs w:val="16"/>
              </w:rPr>
              <w:t>16</w:t>
            </w:r>
          </w:p>
        </w:tc>
      </w:tr>
      <w:tr w:rsidR="00B42ECA" w:rsidRPr="00D5736B" w:rsidTr="00B42EC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  <w:r w:rsidRPr="00D5736B">
        <w:rPr>
          <w:rFonts w:ascii="Bookman Old Style" w:hAnsi="Bookman Old Style" w:cs="Arial"/>
          <w:spacing w:val="-6"/>
          <w:sz w:val="16"/>
          <w:szCs w:val="16"/>
        </w:rPr>
        <w:br w:type="page"/>
      </w:r>
      <w:r w:rsidRPr="00D5736B">
        <w:rPr>
          <w:rFonts w:ascii="Bookman Old Style" w:hAnsi="Bookman Old Style" w:cs="Arial"/>
          <w:sz w:val="16"/>
          <w:szCs w:val="16"/>
        </w:rPr>
        <w:lastRenderedPageBreak/>
        <w:t>4. Нормативные правовые акты, устанавливающие размер платы (цену, тариф) либо порядок его (ее) установления: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745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4"/>
        <w:gridCol w:w="2348"/>
        <w:gridCol w:w="1480"/>
        <w:gridCol w:w="1575"/>
        <w:gridCol w:w="7498"/>
      </w:tblGrid>
      <w:tr w:rsidR="00B42ECA" w:rsidRPr="00D5736B" w:rsidTr="00B42ECA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B42ECA" w:rsidRPr="00D5736B" w:rsidTr="00B42EC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наименование</w:t>
            </w:r>
          </w:p>
        </w:tc>
      </w:tr>
      <w:tr w:rsidR="00B42ECA" w:rsidRPr="00D5736B" w:rsidTr="00B42EC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5</w:t>
            </w:r>
          </w:p>
        </w:tc>
      </w:tr>
      <w:tr w:rsidR="00B42ECA" w:rsidRPr="00D5736B" w:rsidTr="00B42ECA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</w:tbl>
    <w:p w:rsidR="00B42ECA" w:rsidRPr="00D5736B" w:rsidRDefault="00B42ECA" w:rsidP="00B42ECA">
      <w:pPr>
        <w:jc w:val="center"/>
        <w:rPr>
          <w:rFonts w:ascii="Bookman Old Style" w:hAnsi="Bookman Old Style" w:cs="Arial"/>
          <w:spacing w:val="-6"/>
          <w:sz w:val="16"/>
          <w:szCs w:val="16"/>
        </w:rPr>
      </w:pPr>
    </w:p>
    <w:p w:rsidR="00B42ECA" w:rsidRPr="00D5736B" w:rsidRDefault="00B42ECA" w:rsidP="00B42ECA">
      <w:pPr>
        <w:jc w:val="center"/>
        <w:rPr>
          <w:rFonts w:ascii="Bookman Old Style" w:hAnsi="Bookman Old Style" w:cs="Arial"/>
          <w:spacing w:val="-6"/>
          <w:sz w:val="16"/>
          <w:szCs w:val="16"/>
          <w:vertAlign w:val="superscript"/>
        </w:rPr>
      </w:pPr>
      <w:r w:rsidRPr="00D5736B">
        <w:rPr>
          <w:rFonts w:ascii="Bookman Old Style" w:hAnsi="Bookman Old Style" w:cs="Arial"/>
          <w:spacing w:val="-6"/>
          <w:sz w:val="16"/>
          <w:szCs w:val="16"/>
        </w:rPr>
        <w:t>Часть 3. Прочие сведения о муниципальном задании</w:t>
      </w:r>
      <w:r w:rsidRPr="00D5736B">
        <w:rPr>
          <w:rFonts w:ascii="Bookman Old Style" w:hAnsi="Bookman Old Style" w:cs="Arial"/>
          <w:spacing w:val="-6"/>
          <w:sz w:val="16"/>
          <w:szCs w:val="16"/>
          <w:vertAlign w:val="superscript"/>
        </w:rPr>
        <w:t>5</w:t>
      </w:r>
    </w:p>
    <w:p w:rsidR="00B42ECA" w:rsidRPr="00D5736B" w:rsidRDefault="00B42ECA" w:rsidP="00B42ECA">
      <w:pPr>
        <w:rPr>
          <w:rFonts w:ascii="Bookman Old Style" w:hAnsi="Bookman Old Style" w:cs="Arial"/>
          <w:spacing w:val="-6"/>
          <w:sz w:val="16"/>
          <w:szCs w:val="16"/>
          <w:vertAlign w:val="superscript"/>
        </w:rPr>
      </w:pP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B42ECA" w:rsidRPr="00D5736B" w:rsidTr="00B42ECA">
        <w:trPr>
          <w:trHeight w:val="109"/>
        </w:trPr>
        <w:tc>
          <w:tcPr>
            <w:tcW w:w="9716" w:type="dxa"/>
            <w:gridSpan w:val="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34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2. Иная информация, необходимая для выполнения (контроля за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  <w:tc>
          <w:tcPr>
            <w:tcW w:w="34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99"/>
        </w:trPr>
        <w:tc>
          <w:tcPr>
            <w:tcW w:w="759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3. Порядок контроля за выполнением муниципального задания:</w:t>
            </w:r>
          </w:p>
        </w:tc>
        <w:tc>
          <w:tcPr>
            <w:tcW w:w="7087" w:type="dxa"/>
            <w:gridSpan w:val="4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90"/>
        <w:gridCol w:w="4895"/>
        <w:gridCol w:w="5014"/>
      </w:tblGrid>
      <w:tr w:rsidR="00B42ECA" w:rsidRPr="00D5736B" w:rsidTr="00B42ECA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Форма контроля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Периодичность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Администрация района и ее структурные  подразделения, осуществляющие  контроль за выполнением муниципального задания</w:t>
            </w:r>
          </w:p>
        </w:tc>
      </w:tr>
      <w:tr w:rsidR="00B42ECA" w:rsidRPr="00D5736B" w:rsidTr="00B42ECA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2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jc w:val="center"/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3</w:t>
            </w:r>
          </w:p>
        </w:tc>
      </w:tr>
      <w:tr w:rsidR="00B42ECA" w:rsidRPr="00D5736B" w:rsidTr="00B42ECA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  <w:tr w:rsidR="00B42ECA" w:rsidRPr="00D5736B" w:rsidTr="00B42ECA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tbl>
      <w:tblPr>
        <w:tblW w:w="14743" w:type="dxa"/>
        <w:tblLook w:val="04A0"/>
      </w:tblPr>
      <w:tblGrid>
        <w:gridCol w:w="5704"/>
        <w:gridCol w:w="2404"/>
        <w:gridCol w:w="709"/>
        <w:gridCol w:w="222"/>
        <w:gridCol w:w="770"/>
        <w:gridCol w:w="2552"/>
        <w:gridCol w:w="2382"/>
      </w:tblGrid>
      <w:tr w:rsidR="00B42ECA" w:rsidRPr="00D5736B" w:rsidTr="00B42ECA">
        <w:trPr>
          <w:trHeight w:val="315"/>
        </w:trPr>
        <w:tc>
          <w:tcPr>
            <w:tcW w:w="8108" w:type="dxa"/>
            <w:gridSpan w:val="2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315"/>
        </w:trPr>
        <w:tc>
          <w:tcPr>
            <w:tcW w:w="9809" w:type="dxa"/>
            <w:gridSpan w:val="5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315"/>
        </w:trPr>
        <w:tc>
          <w:tcPr>
            <w:tcW w:w="8817" w:type="dxa"/>
            <w:gridSpan w:val="3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gridAfter w:val="6"/>
          <w:wAfter w:w="9039" w:type="dxa"/>
          <w:trHeight w:val="315"/>
        </w:trPr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eastAsia="Calibri" w:hAnsi="Bookman Old Style"/>
                <w:sz w:val="16"/>
                <w:szCs w:val="16"/>
              </w:rPr>
            </w:pPr>
          </w:p>
        </w:tc>
      </w:tr>
      <w:tr w:rsidR="00B42ECA" w:rsidRPr="00D5736B" w:rsidTr="00B42ECA">
        <w:trPr>
          <w:trHeight w:val="315"/>
        </w:trPr>
        <w:tc>
          <w:tcPr>
            <w:tcW w:w="90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 </w:t>
            </w:r>
          </w:p>
        </w:tc>
      </w:tr>
      <w:tr w:rsidR="00B42ECA" w:rsidRPr="00D5736B" w:rsidTr="00B42ECA">
        <w:trPr>
          <w:trHeight w:val="315"/>
        </w:trPr>
        <w:tc>
          <w:tcPr>
            <w:tcW w:w="12361" w:type="dxa"/>
            <w:gridSpan w:val="6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>5. Иная информация, необходимая для исполнения (контроля за исполнением) муниципального задания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  <w:r w:rsidRPr="00D5736B">
              <w:rPr>
                <w:rFonts w:ascii="Bookman Old Style" w:hAnsi="Bookman Old Style" w:cs="Arial"/>
                <w:spacing w:val="-6"/>
                <w:sz w:val="16"/>
                <w:szCs w:val="16"/>
              </w:rPr>
              <w:t xml:space="preserve">  </w:t>
            </w:r>
          </w:p>
        </w:tc>
      </w:tr>
      <w:tr w:rsidR="00B42ECA" w:rsidRPr="00D5736B" w:rsidTr="00B42ECA">
        <w:trPr>
          <w:trHeight w:val="315"/>
        </w:trPr>
        <w:tc>
          <w:tcPr>
            <w:tcW w:w="1236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pacing w:val="-6"/>
                <w:sz w:val="16"/>
                <w:szCs w:val="16"/>
              </w:rPr>
            </w:pPr>
          </w:p>
        </w:tc>
      </w:tr>
    </w:tbl>
    <w:p w:rsidR="00B42ECA" w:rsidRPr="00D5736B" w:rsidRDefault="00B42ECA" w:rsidP="00B42ECA">
      <w:pPr>
        <w:ind w:firstLine="709"/>
        <w:rPr>
          <w:rFonts w:ascii="Bookman Old Style" w:hAnsi="Bookman Old Style" w:cs="Arial"/>
          <w:spacing w:val="-6"/>
          <w:sz w:val="16"/>
          <w:szCs w:val="16"/>
        </w:rPr>
      </w:pPr>
      <w:r w:rsidRPr="00D5736B">
        <w:rPr>
          <w:rFonts w:ascii="Bookman Old Style" w:hAnsi="Bookman Old Style" w:cs="Arial"/>
          <w:spacing w:val="-6"/>
          <w:sz w:val="16"/>
          <w:szCs w:val="16"/>
          <w:vertAlign w:val="superscript"/>
        </w:rPr>
        <w:t>1</w:t>
      </w:r>
      <w:r w:rsidRPr="00D5736B">
        <w:rPr>
          <w:rFonts w:ascii="Bookman Old Style" w:hAnsi="Bookman Old Style" w:cs="Arial"/>
          <w:spacing w:val="-6"/>
          <w:sz w:val="16"/>
          <w:szCs w:val="16"/>
        </w:rPr>
        <w:t xml:space="preserve"> Формируется при установлении муниципального задания на оказание муниципальной услуги (услуг) и работы (работ) </w:t>
      </w:r>
      <w:r w:rsidRPr="00D5736B">
        <w:rPr>
          <w:rFonts w:ascii="Bookman Old Style" w:hAnsi="Bookman Old Style" w:cs="Arial"/>
          <w:spacing w:val="-6"/>
          <w:sz w:val="16"/>
          <w:szCs w:val="16"/>
        </w:rPr>
        <w:br/>
        <w:t>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B42ECA" w:rsidRPr="00D5736B" w:rsidRDefault="00B42ECA" w:rsidP="00B42ECA">
      <w:pPr>
        <w:ind w:firstLine="709"/>
        <w:rPr>
          <w:rFonts w:ascii="Bookman Old Style" w:hAnsi="Bookman Old Style" w:cs="Arial"/>
          <w:spacing w:val="-6"/>
          <w:sz w:val="16"/>
          <w:szCs w:val="16"/>
        </w:rPr>
      </w:pPr>
      <w:bookmarkStart w:id="8" w:name="P731"/>
      <w:bookmarkEnd w:id="8"/>
      <w:r w:rsidRPr="00D5736B">
        <w:rPr>
          <w:rFonts w:ascii="Bookman Old Style" w:hAnsi="Bookman Old Style" w:cs="Arial"/>
          <w:spacing w:val="-6"/>
          <w:sz w:val="16"/>
          <w:szCs w:val="16"/>
          <w:vertAlign w:val="superscript"/>
        </w:rPr>
        <w:t>2</w:t>
      </w:r>
      <w:r w:rsidRPr="00D5736B">
        <w:rPr>
          <w:rFonts w:ascii="Bookman Old Style" w:hAnsi="Bookman Old Style" w:cs="Arial"/>
          <w:spacing w:val="-6"/>
          <w:sz w:val="16"/>
          <w:szCs w:val="16"/>
        </w:rPr>
        <w:t xml:space="preserve"> Заполняется при установлении показателей, характеризующих качество муниципальной услуги, в общероссийских базовых перечнях услуг или региональном перечне государственных услуг и работ.</w:t>
      </w:r>
    </w:p>
    <w:p w:rsidR="00B42ECA" w:rsidRPr="00D5736B" w:rsidRDefault="00B42ECA" w:rsidP="00B42ECA">
      <w:pPr>
        <w:ind w:firstLine="709"/>
        <w:rPr>
          <w:rFonts w:ascii="Bookman Old Style" w:hAnsi="Bookman Old Style" w:cs="Arial"/>
          <w:spacing w:val="-6"/>
          <w:sz w:val="16"/>
          <w:szCs w:val="16"/>
        </w:rPr>
      </w:pPr>
      <w:bookmarkStart w:id="9" w:name="P732"/>
      <w:bookmarkEnd w:id="9"/>
      <w:r w:rsidRPr="00D5736B">
        <w:rPr>
          <w:rFonts w:ascii="Bookman Old Style" w:hAnsi="Bookman Old Style" w:cs="Arial"/>
          <w:spacing w:val="-6"/>
          <w:sz w:val="16"/>
          <w:szCs w:val="16"/>
          <w:vertAlign w:val="superscript"/>
        </w:rPr>
        <w:t>3</w:t>
      </w:r>
      <w:r w:rsidRPr="00D5736B">
        <w:rPr>
          <w:rFonts w:ascii="Bookman Old Style" w:hAnsi="Bookman Old Style" w:cs="Arial"/>
          <w:spacing w:val="-6"/>
          <w:sz w:val="16"/>
          <w:szCs w:val="16"/>
        </w:rPr>
        <w:t xml:space="preserve"> Формируется при установлении муниципального задания на оказание муниципальной  услуги (услуг) и работы (работ) </w:t>
      </w:r>
      <w:r w:rsidRPr="00D5736B">
        <w:rPr>
          <w:rFonts w:ascii="Bookman Old Style" w:hAnsi="Bookman Old Style" w:cs="Arial"/>
          <w:spacing w:val="-6"/>
          <w:sz w:val="16"/>
          <w:szCs w:val="16"/>
        </w:rPr>
        <w:br/>
        <w:t>и содержит требования к выполнению работы (работ) раздельно по каждой из работ с указанием порядкового номера раздела.</w:t>
      </w:r>
    </w:p>
    <w:p w:rsidR="00B42ECA" w:rsidRPr="00D5736B" w:rsidRDefault="00B42ECA" w:rsidP="00B42ECA">
      <w:pPr>
        <w:ind w:firstLine="709"/>
        <w:rPr>
          <w:rFonts w:ascii="Bookman Old Style" w:hAnsi="Bookman Old Style" w:cs="Arial"/>
          <w:spacing w:val="-6"/>
          <w:sz w:val="16"/>
          <w:szCs w:val="16"/>
        </w:rPr>
      </w:pPr>
      <w:bookmarkStart w:id="10" w:name="P733"/>
      <w:bookmarkEnd w:id="10"/>
      <w:r w:rsidRPr="00D5736B">
        <w:rPr>
          <w:rFonts w:ascii="Bookman Old Style" w:hAnsi="Bookman Old Style" w:cs="Arial"/>
          <w:spacing w:val="-6"/>
          <w:sz w:val="16"/>
          <w:szCs w:val="16"/>
          <w:vertAlign w:val="superscript"/>
        </w:rPr>
        <w:t>4</w:t>
      </w:r>
      <w:r w:rsidRPr="00D5736B">
        <w:rPr>
          <w:rFonts w:ascii="Bookman Old Style" w:hAnsi="Bookman Old Style" w:cs="Arial"/>
          <w:spacing w:val="-6"/>
          <w:sz w:val="16"/>
          <w:szCs w:val="16"/>
        </w:rPr>
        <w:t xml:space="preserve"> Заполняется при установлении показателей, характеризующих качество работы, в региональном перечне государственных услуг и работ.</w:t>
      </w:r>
    </w:p>
    <w:p w:rsidR="00B42ECA" w:rsidRPr="00D5736B" w:rsidRDefault="00B42ECA" w:rsidP="00B42ECA">
      <w:pPr>
        <w:ind w:firstLine="709"/>
        <w:rPr>
          <w:rFonts w:ascii="Bookman Old Style" w:hAnsi="Bookman Old Style" w:cs="Arial"/>
          <w:spacing w:val="-6"/>
          <w:sz w:val="16"/>
          <w:szCs w:val="16"/>
        </w:rPr>
      </w:pPr>
      <w:bookmarkStart w:id="11" w:name="P734"/>
      <w:bookmarkEnd w:id="11"/>
      <w:r w:rsidRPr="00D5736B">
        <w:rPr>
          <w:rFonts w:ascii="Bookman Old Style" w:hAnsi="Bookman Old Style" w:cs="Arial"/>
          <w:spacing w:val="-6"/>
          <w:sz w:val="16"/>
          <w:szCs w:val="16"/>
          <w:vertAlign w:val="superscript"/>
        </w:rPr>
        <w:t>5</w:t>
      </w:r>
      <w:r w:rsidRPr="00D5736B">
        <w:rPr>
          <w:rFonts w:ascii="Bookman Old Style" w:hAnsi="Bookman Old Style" w:cs="Arial"/>
          <w:spacing w:val="-6"/>
          <w:sz w:val="16"/>
          <w:szCs w:val="16"/>
        </w:rPr>
        <w:t xml:space="preserve"> Заполняется в целом по муниципальному заданию.</w:t>
      </w:r>
    </w:p>
    <w:p w:rsidR="00B42ECA" w:rsidRPr="00D5736B" w:rsidRDefault="00B42ECA" w:rsidP="00B42ECA">
      <w:pPr>
        <w:rPr>
          <w:rFonts w:ascii="Bookman Old Style" w:hAnsi="Bookman Old Style" w:cs="Arial"/>
          <w:sz w:val="16"/>
          <w:szCs w:val="16"/>
        </w:rPr>
      </w:pPr>
    </w:p>
    <w:p w:rsidR="00B42ECA" w:rsidRPr="00BA1143" w:rsidRDefault="00B42ECA" w:rsidP="00B42ECA">
      <w:pPr>
        <w:tabs>
          <w:tab w:val="left" w:pos="0"/>
        </w:tabs>
        <w:jc w:val="both"/>
        <w:rPr>
          <w:rFonts w:ascii="Bookman Old Style" w:hAnsi="Bookman Old Style" w:cs="Arial"/>
        </w:rPr>
      </w:pPr>
    </w:p>
    <w:p w:rsidR="00B42ECA" w:rsidRPr="00BA1143" w:rsidRDefault="00B42ECA" w:rsidP="00B42ECA">
      <w:pPr>
        <w:tabs>
          <w:tab w:val="left" w:pos="0"/>
        </w:tabs>
        <w:rPr>
          <w:rFonts w:ascii="Bookman Old Style" w:hAnsi="Bookman Old Style" w:cs="Arial"/>
        </w:rPr>
      </w:pPr>
    </w:p>
    <w:p w:rsidR="00B42ECA" w:rsidRPr="00BA1143" w:rsidRDefault="00B42ECA" w:rsidP="00B42ECA">
      <w:pPr>
        <w:tabs>
          <w:tab w:val="left" w:pos="0"/>
        </w:tabs>
        <w:rPr>
          <w:rFonts w:ascii="Bookman Old Style" w:hAnsi="Bookman Old Style" w:cs="Arial"/>
        </w:rPr>
      </w:pPr>
    </w:p>
    <w:p w:rsidR="00B42ECA" w:rsidRPr="00BA1143" w:rsidRDefault="00B42ECA" w:rsidP="00B42ECA">
      <w:pPr>
        <w:tabs>
          <w:tab w:val="left" w:pos="5670"/>
        </w:tabs>
        <w:ind w:left="5670"/>
        <w:rPr>
          <w:rFonts w:ascii="Bookman Old Style" w:hAnsi="Bookman Old Style" w:cs="Arial"/>
        </w:rPr>
      </w:pPr>
    </w:p>
    <w:p w:rsidR="00B42ECA" w:rsidRPr="00BA1143" w:rsidRDefault="00B42ECA" w:rsidP="00B42ECA">
      <w:pPr>
        <w:rPr>
          <w:rFonts w:ascii="Bookman Old Style" w:hAnsi="Bookman Old Style" w:cs="Arial"/>
        </w:rPr>
        <w:sectPr w:rsidR="00B42ECA" w:rsidRPr="00BA1143">
          <w:pgSz w:w="16838" w:h="11906" w:orient="landscape"/>
          <w:pgMar w:top="1418" w:right="1134" w:bottom="851" w:left="1134" w:header="709" w:footer="709" w:gutter="0"/>
          <w:cols w:space="720"/>
        </w:sectPr>
      </w:pPr>
    </w:p>
    <w:tbl>
      <w:tblPr>
        <w:tblW w:w="0" w:type="auto"/>
        <w:tblInd w:w="6487" w:type="dxa"/>
        <w:tblLook w:val="04A0"/>
      </w:tblPr>
      <w:tblGrid>
        <w:gridCol w:w="3425"/>
      </w:tblGrid>
      <w:tr w:rsidR="00B42ECA" w:rsidRPr="00BA1143" w:rsidTr="00B42ECA">
        <w:tc>
          <w:tcPr>
            <w:tcW w:w="3544" w:type="dxa"/>
            <w:hideMark/>
          </w:tcPr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Bookman Old Style" w:hAnsi="Bookman Old Style" w:cs="Arial"/>
              </w:rPr>
            </w:pPr>
            <w:r w:rsidRPr="00BA1143">
              <w:rPr>
                <w:rFonts w:ascii="Bookman Old Style" w:hAnsi="Bookman Old Style" w:cs="Arial"/>
              </w:rPr>
              <w:lastRenderedPageBreak/>
              <w:t>Приложение № 2</w:t>
            </w:r>
          </w:p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Bookman Old Style" w:hAnsi="Bookman Old Style" w:cs="Arial"/>
              </w:rPr>
            </w:pPr>
            <w:r w:rsidRPr="00BA1143">
              <w:rPr>
                <w:rFonts w:ascii="Bookman Old Style" w:hAnsi="Bookman Old Style" w:cs="Arial"/>
              </w:rPr>
              <w:t>к постановлению администрации Элитовского сельсовета Емельяновского района Красноярского края</w:t>
            </w:r>
          </w:p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Bookman Old Style" w:hAnsi="Bookman Old Style" w:cs="Arial"/>
              </w:rPr>
            </w:pPr>
            <w:r w:rsidRPr="00BA1143">
              <w:rPr>
                <w:rFonts w:ascii="Bookman Old Style" w:hAnsi="Bookman Old Style" w:cs="Arial"/>
              </w:rPr>
              <w:t>от 26.12.2019 №500</w:t>
            </w:r>
          </w:p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Bookman Old Style" w:hAnsi="Bookman Old Style" w:cs="Arial"/>
              </w:rPr>
            </w:pPr>
          </w:p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Bookman Old Style" w:hAnsi="Bookman Old Style" w:cs="Arial"/>
              </w:rPr>
            </w:pPr>
            <w:r w:rsidRPr="00BA1143">
              <w:rPr>
                <w:rFonts w:ascii="Bookman Old Style" w:hAnsi="Bookman Old Style" w:cs="Arial"/>
              </w:rPr>
              <w:t>Приложение № 2</w:t>
            </w:r>
          </w:p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BA1143">
              <w:rPr>
                <w:rFonts w:ascii="Bookman Old Style" w:hAnsi="Bookman Old Style" w:cs="Arial"/>
              </w:rPr>
              <w:t xml:space="preserve">к Порядку и условиям формирования муниципального задания </w:t>
            </w:r>
            <w:r w:rsidRPr="00BA1143">
              <w:rPr>
                <w:rFonts w:ascii="Bookman Old Style" w:hAnsi="Bookman Old Style" w:cs="Arial"/>
              </w:rPr>
              <w:br/>
              <w:t>в отношении муниципальных учрежденийЭлитовского сельсовета и финансового</w:t>
            </w:r>
          </w:p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BA1143">
              <w:rPr>
                <w:rFonts w:ascii="Bookman Old Style" w:hAnsi="Bookman Old Style" w:cs="Arial"/>
              </w:rPr>
              <w:t>обеспечения выполнения</w:t>
            </w:r>
          </w:p>
          <w:p w:rsidR="00B42ECA" w:rsidRPr="00BA1143" w:rsidRDefault="00B42ECA" w:rsidP="00B42EC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</w:rPr>
            </w:pPr>
            <w:r w:rsidRPr="00BA1143">
              <w:rPr>
                <w:rFonts w:ascii="Bookman Old Style" w:hAnsi="Bookman Old Style" w:cs="Arial"/>
              </w:rPr>
              <w:t>муниципального задания</w:t>
            </w:r>
          </w:p>
        </w:tc>
      </w:tr>
    </w:tbl>
    <w:p w:rsidR="00B42ECA" w:rsidRPr="00BA1143" w:rsidRDefault="00B42ECA" w:rsidP="00B42ECA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</w:p>
    <w:p w:rsidR="00B42ECA" w:rsidRPr="00BA1143" w:rsidRDefault="00B42ECA" w:rsidP="00B42ECA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Значения норм, необходимых для определения базовых</w:t>
      </w:r>
    </w:p>
    <w:p w:rsidR="00B42ECA" w:rsidRPr="00BA1143" w:rsidRDefault="00B42ECA" w:rsidP="00B42ECA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нормативов затрат на оказание муниципальных услуг,</w:t>
      </w:r>
    </w:p>
    <w:p w:rsidR="00B42ECA" w:rsidRPr="00BA1143" w:rsidRDefault="00B42ECA" w:rsidP="00B42ECA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выраженных в натуральных показателях и установленных методом</w:t>
      </w:r>
    </w:p>
    <w:p w:rsidR="00B42ECA" w:rsidRPr="00BA1143" w:rsidRDefault="00B42ECA" w:rsidP="00B42ECA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</w:rPr>
      </w:pPr>
      <w:r w:rsidRPr="00BA1143">
        <w:rPr>
          <w:rFonts w:ascii="Bookman Old Style" w:eastAsia="Calibri" w:hAnsi="Bookman Old Style" w:cs="Arial"/>
        </w:rPr>
        <w:t>наиболее эффективного муниципального учрежденияЭлитовского сельсовета</w:t>
      </w: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eastAsia="Calibri" w:hAnsi="Bookman Old Sty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47"/>
        <w:gridCol w:w="1803"/>
        <w:gridCol w:w="2272"/>
        <w:gridCol w:w="2003"/>
        <w:gridCol w:w="1595"/>
      </w:tblGrid>
      <w:tr w:rsidR="00B42ECA" w:rsidRPr="00BA1143" w:rsidTr="00B42E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  <w:vertAlign w:val="superscript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Наименование муниципальной  услуги </w:t>
            </w:r>
            <w:r w:rsidRPr="00BA1143">
              <w:rPr>
                <w:rFonts w:ascii="Bookman Old Style" w:eastAsia="Calibri" w:hAnsi="Bookman Old Style" w:cs="Arial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  <w:vertAlign w:val="superscript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Уникальный номер реестровой записи </w:t>
            </w:r>
            <w:r w:rsidRPr="00BA1143">
              <w:rPr>
                <w:rFonts w:ascii="Bookman Old Style" w:eastAsia="Calibri" w:hAnsi="Bookman Old Style" w:cs="Arial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  <w:vertAlign w:val="superscript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Наименование нормы </w:t>
            </w:r>
            <w:r w:rsidRPr="00BA1143">
              <w:rPr>
                <w:rFonts w:ascii="Bookman Old Style" w:eastAsia="Calibri" w:hAnsi="Bookman Old Style" w:cs="Arial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  <w:vertAlign w:val="superscript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Единица измерения нормы </w:t>
            </w:r>
            <w:r w:rsidRPr="00BA1143">
              <w:rPr>
                <w:rFonts w:ascii="Bookman Old Style" w:eastAsia="Calibri" w:hAnsi="Bookman Old Style" w:cs="Arial"/>
                <w:vertAlign w:val="superscri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  <w:vertAlign w:val="superscript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Значение нормы </w:t>
            </w:r>
            <w:r w:rsidRPr="00BA1143">
              <w:rPr>
                <w:rFonts w:ascii="Bookman Old Style" w:eastAsia="Calibri" w:hAnsi="Bookman Old Style" w:cs="Arial"/>
                <w:vertAlign w:val="superscript"/>
              </w:rPr>
              <w:t>5</w:t>
            </w:r>
          </w:p>
        </w:tc>
      </w:tr>
      <w:tr w:rsidR="00B42ECA" w:rsidRPr="00BA1143" w:rsidTr="00B42ECA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5</w:t>
            </w:r>
          </w:p>
        </w:tc>
      </w:tr>
      <w:tr w:rsidR="00B42ECA" w:rsidRPr="00BA1143" w:rsidTr="00B42EC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1. Нормы, непосредственно связанные</w:t>
            </w:r>
            <w:r w:rsidRPr="00BA1143">
              <w:rPr>
                <w:rFonts w:ascii="Bookman Old Style" w:eastAsia="Calibri" w:hAnsi="Bookman Old Style" w:cs="Arial"/>
              </w:rPr>
              <w:br/>
              <w:t>с оказанием муниципальной услуги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1.1. Работники, непосредственно связанные с оказанием муниципальной услуги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1.2. Материальные запасы и движимое имущество, не отнесенное к особо ценному, потребляемые (используемые) в процессе оказания муниципальной услуги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1.3. Резерв на полное восстановление состава объектов особо ценного движимого имущества, используемого </w:t>
            </w:r>
            <w:r w:rsidRPr="00BA1143">
              <w:rPr>
                <w:rFonts w:ascii="Bookman Old Style" w:eastAsia="Calibri" w:hAnsi="Bookman Old Style" w:cs="Arial"/>
              </w:rPr>
              <w:br/>
              <w:t>в процессе оказания муниципальной услуги (основных средств и нематериальных активов, амортизируемых в процессе оказания услуги), с учетом срока их полезного использования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1.4. Иные нормы, непосредственно связанные с оказанием муниципальной услуги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2. Нормы на общехозяйственные нужды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2.1. Коммунальные услуги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2.2. Содержание объектов недвижимого </w:t>
            </w:r>
            <w:r w:rsidRPr="00BA1143">
              <w:rPr>
                <w:rFonts w:ascii="Bookman Old Style" w:eastAsia="Calibri" w:hAnsi="Bookman Old Style" w:cs="Arial"/>
              </w:rPr>
              <w:lastRenderedPageBreak/>
              <w:t>имущества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2.3. Содержание объектов особо ценного движимого имущества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 xml:space="preserve">2.4. Резерв на полное восстановление состава объектов особо ценного движимого имущества, необходимого для общехозяйственных нужд (основных средств и нематериальных активов), </w:t>
            </w:r>
            <w:r w:rsidRPr="00BA1143">
              <w:rPr>
                <w:rFonts w:ascii="Bookman Old Style" w:eastAsia="Calibri" w:hAnsi="Bookman Old Style" w:cs="Arial"/>
              </w:rPr>
              <w:br/>
              <w:t>с учетом срока их полезного использования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2.5. Услуги связи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2.6. Транспортные услуги</w:t>
            </w:r>
          </w:p>
        </w:tc>
      </w:tr>
      <w:tr w:rsidR="00B42ECA" w:rsidRPr="00BA1143" w:rsidTr="00B42ECA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2.7. Работники, которые не принимают непосредственного участия в оказании муниципальной слуги</w:t>
            </w:r>
          </w:p>
        </w:tc>
      </w:tr>
      <w:tr w:rsidR="00B42ECA" w:rsidRPr="00BA1143" w:rsidTr="00B42ECA">
        <w:trPr>
          <w:trHeight w:val="2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BA1143">
              <w:rPr>
                <w:rFonts w:ascii="Bookman Old Style" w:eastAsia="Calibri" w:hAnsi="Bookman Old Style" w:cs="Arial"/>
              </w:rPr>
              <w:t>2.8. Прочие общехозяйственные нужды</w:t>
            </w: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  <w:tr w:rsidR="00B42ECA" w:rsidRPr="00BA1143" w:rsidTr="00B42E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CA" w:rsidRPr="00BA1143" w:rsidRDefault="00B42ECA" w:rsidP="00B42ECA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BA1143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</w:tr>
    </w:tbl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eastAsia="Calibri" w:hAnsi="Bookman Old Style"/>
        </w:rPr>
      </w:pPr>
      <w:r w:rsidRPr="00BA1143">
        <w:rPr>
          <w:rFonts w:ascii="Bookman Old Style" w:eastAsia="Calibri" w:hAnsi="Bookman Old Style"/>
        </w:rPr>
        <w:t>__________________</w:t>
      </w:r>
    </w:p>
    <w:p w:rsidR="00B42ECA" w:rsidRPr="00BA1143" w:rsidRDefault="00B42ECA" w:rsidP="00B42EC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color w:val="000000"/>
        </w:rPr>
      </w:pPr>
      <w:bookmarkStart w:id="12" w:name="P842"/>
      <w:bookmarkEnd w:id="12"/>
      <w:r w:rsidRPr="00BA1143">
        <w:rPr>
          <w:rFonts w:ascii="Bookman Old Style" w:hAnsi="Bookman Old Style"/>
          <w:vertAlign w:val="superscript"/>
        </w:rPr>
        <w:t>1</w:t>
      </w:r>
      <w:r w:rsidRPr="00BA1143">
        <w:rPr>
          <w:rFonts w:ascii="Bookman Old Style" w:hAnsi="Bookman Old Style"/>
          <w:color w:val="000000"/>
        </w:rPr>
        <w:t>В графе 1 «Наименование муниципальной услуги» указывается наименование муниципальной услуги, для которой утверждается базовый норматив затрат.</w:t>
      </w:r>
    </w:p>
    <w:p w:rsidR="00B42ECA" w:rsidRPr="00BA1143" w:rsidRDefault="00B42ECA" w:rsidP="00B42ECA">
      <w:pPr>
        <w:jc w:val="both"/>
        <w:rPr>
          <w:rFonts w:ascii="Bookman Old Style" w:eastAsia="Calibri" w:hAnsi="Bookman Old Style"/>
          <w:color w:val="000000"/>
        </w:rPr>
      </w:pPr>
      <w:r w:rsidRPr="00BA1143">
        <w:rPr>
          <w:rFonts w:ascii="Bookman Old Style" w:eastAsia="Calibri" w:hAnsi="Bookman Old Style"/>
          <w:vertAlign w:val="superscript"/>
        </w:rPr>
        <w:t>2</w:t>
      </w:r>
      <w:r w:rsidRPr="00BA1143">
        <w:rPr>
          <w:rFonts w:ascii="Bookman Old Style" w:eastAsia="Calibri" w:hAnsi="Bookman Old Style"/>
        </w:rPr>
        <w:t>В графе 2 «Уникальный номер реестровой записи» указывается уникальный номер реестровой записи муниципальной услуги в соответствии с общероссийскими базовыми перечнями услуг или региональным перечнем государственных услуг и работ</w:t>
      </w:r>
      <w:r w:rsidRPr="00BA1143">
        <w:rPr>
          <w:rFonts w:ascii="Bookman Old Style" w:eastAsia="Calibri" w:hAnsi="Bookman Old Style"/>
          <w:color w:val="000000"/>
        </w:rPr>
        <w:t>.</w:t>
      </w:r>
    </w:p>
    <w:p w:rsidR="00B42ECA" w:rsidRPr="00BA1143" w:rsidRDefault="00B42ECA" w:rsidP="00B42EC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color w:val="000000"/>
        </w:rPr>
      </w:pPr>
      <w:r w:rsidRPr="00BA1143">
        <w:rPr>
          <w:rFonts w:ascii="Bookman Old Style" w:hAnsi="Bookman Old Style"/>
          <w:vertAlign w:val="superscript"/>
        </w:rPr>
        <w:t>3</w:t>
      </w:r>
      <w:r w:rsidRPr="00BA1143">
        <w:rPr>
          <w:rFonts w:ascii="Bookman Old Style" w:hAnsi="Bookman Old Style"/>
          <w:color w:val="000000"/>
        </w:rPr>
        <w:t>В графе 3 «Наименование нормы» указывается наименование нормы, используемой для оказания муниципальной услуги (рабочее время работников, материальные запасы, особо ценное движимое имущество, топливо, электроэнергия и другие ресурсы, используемые для оказания муниципальной услуги).</w:t>
      </w:r>
    </w:p>
    <w:p w:rsidR="00B42ECA" w:rsidRPr="00BA1143" w:rsidRDefault="00B42ECA" w:rsidP="00B42ECA">
      <w:pPr>
        <w:jc w:val="both"/>
        <w:rPr>
          <w:rFonts w:ascii="Bookman Old Style" w:eastAsia="Calibri" w:hAnsi="Bookman Old Style"/>
          <w:color w:val="000000"/>
        </w:rPr>
      </w:pPr>
      <w:r w:rsidRPr="00BA1143">
        <w:rPr>
          <w:rFonts w:ascii="Bookman Old Style" w:eastAsia="Calibri" w:hAnsi="Bookman Old Style"/>
          <w:vertAlign w:val="superscript"/>
        </w:rPr>
        <w:t xml:space="preserve">4 </w:t>
      </w:r>
      <w:r w:rsidRPr="00BA1143">
        <w:rPr>
          <w:rFonts w:ascii="Bookman Old Style" w:eastAsia="Calibri" w:hAnsi="Bookman Old Style"/>
          <w:color w:val="000000"/>
        </w:rPr>
        <w:t>В графе 4 «Единица измерения нормы» указывается единица, используемая для измерения нормы (единицы, штуки, Гкал, кВт.ч, куб. м, кв. м, комплекты, штатные единицы, часы и другие единицы измерения).</w:t>
      </w:r>
    </w:p>
    <w:p w:rsidR="00B42ECA" w:rsidRPr="00BA1143" w:rsidRDefault="00B42ECA" w:rsidP="00B42ECA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</w:rPr>
      </w:pPr>
      <w:r w:rsidRPr="00BA1143">
        <w:rPr>
          <w:rFonts w:ascii="Bookman Old Style" w:hAnsi="Bookman Old Style"/>
          <w:vertAlign w:val="superscript"/>
        </w:rPr>
        <w:t>5</w:t>
      </w:r>
      <w:r w:rsidRPr="00BA1143">
        <w:rPr>
          <w:rFonts w:ascii="Bookman Old Style" w:hAnsi="Bookman Old Style"/>
          <w:color w:val="000000"/>
        </w:rPr>
        <w:t>В графе 5 «Значение нормы» указываются значения норм, определенные для муниципальной услуги</w:t>
      </w:r>
      <w:r w:rsidRPr="00BA1143">
        <w:rPr>
          <w:rFonts w:ascii="Bookman Old Style" w:hAnsi="Bookman Old Style"/>
          <w:color w:val="000000"/>
        </w:rPr>
        <w:br/>
        <w:t>по методу наиболее эффективного учреждения.</w:t>
      </w: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D5736B" w:rsidRDefault="00D5736B" w:rsidP="00B42ECA">
      <w:pPr>
        <w:rPr>
          <w:rFonts w:ascii="Bookman Old Style" w:hAnsi="Bookman Old Style" w:cs="Arial"/>
          <w:bCs/>
          <w:iCs/>
        </w:rPr>
        <w:sectPr w:rsidR="00D5736B" w:rsidSect="00DE5374">
          <w:headerReference w:type="default" r:id="rId19"/>
          <w:footerReference w:type="default" r:id="rId20"/>
          <w:pgSz w:w="11906" w:h="16838"/>
          <w:pgMar w:top="993" w:right="1133" w:bottom="1276" w:left="1077" w:header="142" w:footer="420" w:gutter="0"/>
          <w:cols w:space="708"/>
          <w:docGrid w:linePitch="360"/>
        </w:sectPr>
      </w:pPr>
    </w:p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Приложение № 3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к постановлению администрации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Элитовского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сельсовета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Емельяновского района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Красноярского края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от 26.12.2019 № 500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Приложение № 4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к Порядку и условиям формирования</w:t>
      </w:r>
    </w:p>
    <w:p w:rsidR="00B42ECA" w:rsidRPr="00D5736B" w:rsidRDefault="00B42ECA" w:rsidP="00B42ECA">
      <w:pPr>
        <w:ind w:firstLine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 xml:space="preserve">муниципального задания в отношении  </w:t>
      </w:r>
    </w:p>
    <w:p w:rsidR="00B42ECA" w:rsidRPr="00D5736B" w:rsidRDefault="00B42ECA" w:rsidP="00B42ECA">
      <w:pPr>
        <w:ind w:left="9639"/>
        <w:rPr>
          <w:rFonts w:ascii="Bookman Old Style" w:hAnsi="Bookman Old Style" w:cs="Arial"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>муниципальных учрежденийЭлитовского сельсовета и                                                                 финансового обеспечения выполнения</w:t>
      </w:r>
    </w:p>
    <w:p w:rsidR="00B42ECA" w:rsidRPr="00D5736B" w:rsidRDefault="00B42ECA" w:rsidP="00B42ECA">
      <w:pPr>
        <w:ind w:left="9639"/>
        <w:rPr>
          <w:rFonts w:ascii="Bookman Old Style" w:hAnsi="Bookman Old Style" w:cs="Arial"/>
          <w:bCs/>
          <w:sz w:val="18"/>
          <w:szCs w:val="18"/>
        </w:rPr>
      </w:pPr>
      <w:r w:rsidRPr="00D5736B">
        <w:rPr>
          <w:rFonts w:ascii="Bookman Old Style" w:hAnsi="Bookman Old Style" w:cs="Arial"/>
          <w:sz w:val="18"/>
          <w:szCs w:val="18"/>
        </w:rPr>
        <w:t xml:space="preserve"> муниципального задания</w:t>
      </w:r>
    </w:p>
    <w:p w:rsidR="00B42ECA" w:rsidRPr="00D5736B" w:rsidRDefault="00B42ECA" w:rsidP="00B42ECA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sz w:val="18"/>
          <w:szCs w:val="18"/>
        </w:rPr>
      </w:pPr>
    </w:p>
    <w:p w:rsidR="00B42ECA" w:rsidRPr="00D5736B" w:rsidRDefault="00B42ECA" w:rsidP="00B42ECA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  <w:sz w:val="18"/>
          <w:szCs w:val="18"/>
        </w:rPr>
      </w:pPr>
      <w:r w:rsidRPr="00D5736B">
        <w:rPr>
          <w:rFonts w:ascii="Bookman Old Style" w:eastAsia="Calibri" w:hAnsi="Bookman Old Style" w:cs="Arial"/>
          <w:sz w:val="18"/>
          <w:szCs w:val="18"/>
        </w:rPr>
        <w:t>Сводный отчет о фактическом исполнении муниципальных</w:t>
      </w:r>
    </w:p>
    <w:p w:rsidR="00B42ECA" w:rsidRPr="00D5736B" w:rsidRDefault="00B42ECA" w:rsidP="00B42ECA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  <w:sz w:val="18"/>
          <w:szCs w:val="18"/>
        </w:rPr>
      </w:pPr>
      <w:r w:rsidRPr="00D5736B">
        <w:rPr>
          <w:rFonts w:ascii="Bookman Old Style" w:eastAsia="Calibri" w:hAnsi="Bookman Old Style" w:cs="Arial"/>
          <w:sz w:val="18"/>
          <w:szCs w:val="18"/>
        </w:rPr>
        <w:t>заданий муниципальными учреждениямиЭлитовского сельсовета</w:t>
      </w:r>
    </w:p>
    <w:p w:rsidR="00B42ECA" w:rsidRPr="00D5736B" w:rsidRDefault="00B42ECA" w:rsidP="00D5736B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  <w:sz w:val="18"/>
          <w:szCs w:val="18"/>
        </w:rPr>
      </w:pPr>
      <w:r w:rsidRPr="00D5736B">
        <w:rPr>
          <w:rFonts w:ascii="Bookman Old Style" w:eastAsia="Calibri" w:hAnsi="Bookman Old Style" w:cs="Arial"/>
          <w:sz w:val="18"/>
          <w:szCs w:val="18"/>
        </w:rPr>
        <w:t>в отчетном финансовом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56"/>
        <w:gridCol w:w="1056"/>
        <w:gridCol w:w="1063"/>
        <w:gridCol w:w="1003"/>
        <w:gridCol w:w="919"/>
        <w:gridCol w:w="791"/>
        <w:gridCol w:w="1003"/>
        <w:gridCol w:w="760"/>
        <w:gridCol w:w="1075"/>
        <w:gridCol w:w="888"/>
        <w:gridCol w:w="1107"/>
        <w:gridCol w:w="1181"/>
        <w:gridCol w:w="1217"/>
        <w:gridCol w:w="920"/>
        <w:gridCol w:w="654"/>
      </w:tblGrid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t>Наименование учрежден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ия, оказывающего услугу (выполняющего работу)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 xml:space="preserve">ИНН учреждения, 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оказывающего услугу (выполняющего работу)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 xml:space="preserve">Код муниципальной 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услуги (работы)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Наименование оказывае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мой услуги (выполняемой работы)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 xml:space="preserve">Вариант оказания 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(выполнения)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Показатель (качест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ва, объема)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Наименование показате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ля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Единица измер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ения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 xml:space="preserve">Значение показателя, 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утвержденное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br/>
              <w:t>в муниципальном  задании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br/>
              <w:t>на отчетный финансовый год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Фактическое значени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е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br/>
              <w:t>показателя за отчетный финансовый год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 xml:space="preserve">Оценка выполнения 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районным муниципальным  учреждением муниципального задания по каждому показателю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Сводная оценка выполнени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я районными муниципальными учреждениями муниципального  задания по показателям (качества, объема)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Причины отклонения фактическо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го значения показателя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br/>
              <w:t>от запланированного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Источник информ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ации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br/>
              <w:t>о фактическом значении показателя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Оценка итого</w:t>
            </w:r>
            <w:r w:rsidRPr="00D5736B">
              <w:rPr>
                <w:rFonts w:ascii="Bookman Old Style" w:eastAsia="Calibri" w:hAnsi="Bookman Old Style"/>
                <w:sz w:val="18"/>
                <w:szCs w:val="18"/>
              </w:rPr>
              <w:lastRenderedPageBreak/>
              <w:t>вая</w:t>
            </w: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Услуга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качества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качества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...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объема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объема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...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Работа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качества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качества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...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объема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Показатель объема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  <w:tr w:rsidR="00B42ECA" w:rsidRPr="00D5736B" w:rsidTr="00B42EC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  <w:sz w:val="18"/>
                <w:szCs w:val="18"/>
              </w:rPr>
            </w:pPr>
            <w:r w:rsidRPr="00D5736B">
              <w:rPr>
                <w:rFonts w:ascii="Bookman Old Style" w:eastAsia="Calibri" w:hAnsi="Bookman Old Style" w:cs="Arial"/>
                <w:sz w:val="18"/>
                <w:szCs w:val="18"/>
              </w:rPr>
              <w:t>...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CA" w:rsidRPr="00D5736B" w:rsidRDefault="00B42ECA" w:rsidP="00B42ECA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sz w:val="18"/>
                <w:szCs w:val="18"/>
              </w:rPr>
            </w:pPr>
          </w:p>
        </w:tc>
      </w:tr>
    </w:tbl>
    <w:p w:rsidR="00B42ECA" w:rsidRPr="00BA1143" w:rsidRDefault="00B42ECA" w:rsidP="00B42ECA">
      <w:pPr>
        <w:rPr>
          <w:rFonts w:ascii="Bookman Old Style" w:hAnsi="Bookman Old Style" w:cs="Arial"/>
          <w:bCs/>
          <w:iCs/>
        </w:rPr>
      </w:pPr>
    </w:p>
    <w:p w:rsidR="00D5736B" w:rsidRDefault="00D5736B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  <w:sectPr w:rsidR="00D5736B" w:rsidSect="00D5736B">
          <w:pgSz w:w="16838" w:h="11906" w:orient="landscape"/>
          <w:pgMar w:top="1077" w:right="993" w:bottom="1133" w:left="1276" w:header="142" w:footer="420" w:gutter="0"/>
          <w:cols w:space="708"/>
          <w:docGrid w:linePitch="360"/>
        </w:sectPr>
      </w:pPr>
    </w:p>
    <w:p w:rsidR="00D5736B" w:rsidRPr="00D5736B" w:rsidRDefault="00D5736B" w:rsidP="00D5736B">
      <w:pPr>
        <w:pStyle w:val="a4"/>
        <w:jc w:val="center"/>
        <w:rPr>
          <w:rFonts w:ascii="Bookman Old Style" w:hAnsi="Bookman Old Style"/>
          <w:b/>
          <w:sz w:val="20"/>
          <w:szCs w:val="20"/>
          <w:lang w:eastAsia="ru-RU"/>
        </w:rPr>
      </w:pPr>
      <w:r w:rsidRPr="00D5736B">
        <w:rPr>
          <w:rFonts w:ascii="Bookman Old Style" w:hAnsi="Bookman Old Style"/>
          <w:b/>
          <w:sz w:val="20"/>
          <w:szCs w:val="20"/>
          <w:lang w:eastAsia="ru-RU"/>
        </w:rPr>
        <w:lastRenderedPageBreak/>
        <w:t>АДМИНИСТРАЦИЯ ЭЛИТОВСКОГО СЕЛЬСОВЕТА</w:t>
      </w:r>
    </w:p>
    <w:p w:rsidR="00D5736B" w:rsidRPr="00D5736B" w:rsidRDefault="00D5736B" w:rsidP="00D5736B">
      <w:pPr>
        <w:pStyle w:val="a4"/>
        <w:jc w:val="center"/>
        <w:rPr>
          <w:rFonts w:ascii="Bookman Old Style" w:hAnsi="Bookman Old Style"/>
          <w:b/>
          <w:sz w:val="24"/>
          <w:szCs w:val="24"/>
          <w:lang w:eastAsia="ru-RU"/>
        </w:rPr>
      </w:pPr>
      <w:r w:rsidRPr="00D5736B">
        <w:rPr>
          <w:rFonts w:ascii="Bookman Old Style" w:hAnsi="Bookman Old Style"/>
          <w:b/>
          <w:sz w:val="24"/>
          <w:szCs w:val="24"/>
          <w:lang w:eastAsia="ru-RU"/>
        </w:rPr>
        <w:t>ЕМЕЛЬЯНОВСКОГО РАЙОНА</w:t>
      </w:r>
    </w:p>
    <w:p w:rsidR="00D5736B" w:rsidRPr="00D5736B" w:rsidRDefault="00D5736B" w:rsidP="00D5736B">
      <w:pPr>
        <w:pStyle w:val="a4"/>
        <w:jc w:val="center"/>
        <w:rPr>
          <w:rFonts w:ascii="Bookman Old Style" w:hAnsi="Bookman Old Style"/>
          <w:b/>
          <w:sz w:val="24"/>
          <w:szCs w:val="24"/>
          <w:lang w:eastAsia="ru-RU"/>
        </w:rPr>
      </w:pPr>
      <w:r w:rsidRPr="00D5736B">
        <w:rPr>
          <w:rFonts w:ascii="Bookman Old Style" w:hAnsi="Bookman Old Style"/>
          <w:b/>
          <w:sz w:val="24"/>
          <w:szCs w:val="24"/>
          <w:lang w:eastAsia="ru-RU"/>
        </w:rPr>
        <w:t>КРАСНОЯРСКОГО КРАЯ</w:t>
      </w:r>
    </w:p>
    <w:p w:rsidR="00D5736B" w:rsidRPr="00D5736B" w:rsidRDefault="00D5736B" w:rsidP="00D5736B">
      <w:pPr>
        <w:rPr>
          <w:rFonts w:ascii="Bookman Old Style" w:hAnsi="Bookman Old Style" w:cs="Arial"/>
          <w:sz w:val="24"/>
          <w:szCs w:val="24"/>
          <w:lang w:eastAsia="ru-RU"/>
        </w:rPr>
      </w:pPr>
    </w:p>
    <w:p w:rsidR="00D5736B" w:rsidRPr="00D5736B" w:rsidRDefault="00D5736B" w:rsidP="00D5736B">
      <w:pPr>
        <w:jc w:val="center"/>
        <w:rPr>
          <w:rFonts w:ascii="Bookman Old Style" w:hAnsi="Bookman Old Style" w:cs="Arial"/>
          <w:b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b/>
          <w:sz w:val="24"/>
          <w:szCs w:val="24"/>
          <w:lang w:eastAsia="ru-RU"/>
        </w:rPr>
        <w:t>ПОСТАНОВЛЕНИЕ</w:t>
      </w:r>
    </w:p>
    <w:p w:rsidR="00D5736B" w:rsidRPr="00D5736B" w:rsidRDefault="00D5736B" w:rsidP="00D5736B">
      <w:pPr>
        <w:tabs>
          <w:tab w:val="left" w:pos="75"/>
          <w:tab w:val="center" w:pos="4728"/>
        </w:tabs>
        <w:rPr>
          <w:rFonts w:ascii="Bookman Old Style" w:hAnsi="Bookman Old Style" w:cs="Arial"/>
          <w:b/>
          <w:sz w:val="24"/>
          <w:szCs w:val="24"/>
          <w:lang w:eastAsia="ru-RU"/>
        </w:rPr>
      </w:pPr>
    </w:p>
    <w:p w:rsidR="00D5736B" w:rsidRPr="00D5736B" w:rsidRDefault="00D5736B" w:rsidP="00D5736B">
      <w:pPr>
        <w:tabs>
          <w:tab w:val="left" w:pos="75"/>
          <w:tab w:val="center" w:pos="4728"/>
        </w:tabs>
        <w:rPr>
          <w:rFonts w:ascii="Bookman Old Style" w:eastAsia="Calibri" w:hAnsi="Bookman Old Style" w:cs="Arial"/>
          <w:b/>
          <w:sz w:val="24"/>
          <w:szCs w:val="24"/>
        </w:rPr>
      </w:pPr>
      <w:r w:rsidRPr="00D5736B">
        <w:rPr>
          <w:rFonts w:ascii="Bookman Old Style" w:hAnsi="Bookman Old Style" w:cs="Arial"/>
          <w:sz w:val="24"/>
          <w:szCs w:val="24"/>
          <w:lang w:eastAsia="ru-RU"/>
        </w:rPr>
        <w:t>27.12.2019                                          п. Элита             №  503</w:t>
      </w:r>
    </w:p>
    <w:p w:rsidR="00D5736B" w:rsidRPr="00D5736B" w:rsidRDefault="00D5736B" w:rsidP="00D5736B">
      <w:pPr>
        <w:ind w:left="-360"/>
        <w:jc w:val="both"/>
        <w:rPr>
          <w:rFonts w:ascii="Bookman Old Style" w:eastAsia="Calibri" w:hAnsi="Bookman Old Style" w:cs="Arial"/>
          <w:b/>
          <w:sz w:val="24"/>
          <w:szCs w:val="24"/>
        </w:rPr>
      </w:pP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sz w:val="24"/>
          <w:szCs w:val="24"/>
          <w:lang w:eastAsia="ru-RU"/>
        </w:rPr>
        <w:t>О внесении изменений  в постановление  администрации  Элитовского сельсовета  от 24.08.2011 № 368/1 «Об утверждении Порядок определения объема и условий предоставления бюджетным и автономным учреждениям субсидий на цели, не связанные с финансовым обеспечением выполнения муниципального задания на оказание муниципальных услуг (выполнение работ)»</w:t>
      </w:r>
    </w:p>
    <w:p w:rsidR="00D5736B" w:rsidRPr="00D5736B" w:rsidRDefault="00D5736B" w:rsidP="00D5736B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color w:val="000000"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color w:val="000000"/>
          <w:sz w:val="24"/>
          <w:szCs w:val="24"/>
          <w:lang w:eastAsia="ru-RU"/>
        </w:rPr>
        <w:t xml:space="preserve">В соответствии с </w:t>
      </w:r>
      <w:hyperlink r:id="rId21" w:history="1">
        <w:r w:rsidRPr="00D5736B">
          <w:rPr>
            <w:rFonts w:ascii="Bookman Old Style" w:hAnsi="Bookman Old Style" w:cs="Arial"/>
            <w:color w:val="000000"/>
            <w:sz w:val="24"/>
            <w:szCs w:val="24"/>
            <w:u w:val="single"/>
            <w:lang w:eastAsia="ru-RU"/>
          </w:rPr>
          <w:t xml:space="preserve">пунктом </w:t>
        </w:r>
      </w:hyperlink>
      <w:r w:rsidRPr="00D5736B">
        <w:rPr>
          <w:rFonts w:ascii="Bookman Old Style" w:hAnsi="Bookman Old Style" w:cs="Arial"/>
          <w:color w:val="000000"/>
          <w:sz w:val="24"/>
          <w:szCs w:val="24"/>
          <w:u w:val="single"/>
          <w:lang w:eastAsia="ru-RU"/>
        </w:rPr>
        <w:t>1</w:t>
      </w:r>
      <w:r w:rsidRPr="00D5736B">
        <w:rPr>
          <w:rFonts w:ascii="Bookman Old Style" w:hAnsi="Bookman Old Style" w:cs="Arial"/>
          <w:color w:val="000000"/>
          <w:sz w:val="24"/>
          <w:szCs w:val="24"/>
          <w:lang w:eastAsia="ru-RU"/>
        </w:rPr>
        <w:t xml:space="preserve"> статьи 78.1 Бюджетного кодекса Российской Федерации, Уставом Элитовского сельсовета администрация постановляет:</w:t>
      </w:r>
    </w:p>
    <w:p w:rsidR="00D5736B" w:rsidRPr="00D5736B" w:rsidRDefault="00D5736B" w:rsidP="00B33B0F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="Bookman Old Style" w:eastAsia="Calibri" w:hAnsi="Bookman Old Style" w:cs="Arial"/>
          <w:sz w:val="24"/>
          <w:szCs w:val="24"/>
        </w:rPr>
      </w:pPr>
      <w:r w:rsidRPr="00D5736B">
        <w:rPr>
          <w:rFonts w:ascii="Bookman Old Style" w:eastAsia="Calibri" w:hAnsi="Bookman Old Style" w:cs="Arial"/>
          <w:color w:val="000000"/>
          <w:sz w:val="24"/>
          <w:szCs w:val="24"/>
        </w:rPr>
        <w:t>Внести  в постановление администрации Элитовского сельсовета от 24.08.2011 №368/1 «</w:t>
      </w:r>
      <w:r w:rsidRPr="00D5736B">
        <w:rPr>
          <w:rFonts w:ascii="Bookman Old Style" w:eastAsia="Calibri" w:hAnsi="Bookman Old Style" w:cs="Arial"/>
          <w:sz w:val="24"/>
          <w:szCs w:val="24"/>
        </w:rPr>
        <w:t>Об утверждении Порядок определения объема и условий предоставления бюджетным и автономным учреждениям субсидий на цели, не связанные с финансовым обеспечением выполнения муниципального задания на оказание муниципальных услуг (выполнение работ)» следующие изменения:</w:t>
      </w:r>
    </w:p>
    <w:p w:rsidR="00D5736B" w:rsidRPr="00D5736B" w:rsidRDefault="00D5736B" w:rsidP="00B33B0F">
      <w:pPr>
        <w:numPr>
          <w:ilvl w:val="1"/>
          <w:numId w:val="8"/>
        </w:numPr>
        <w:autoSpaceDE w:val="0"/>
        <w:autoSpaceDN w:val="0"/>
        <w:adjustRightInd w:val="0"/>
        <w:contextualSpacing/>
        <w:jc w:val="both"/>
        <w:rPr>
          <w:rFonts w:ascii="Bookman Old Style" w:eastAsia="Calibri" w:hAnsi="Bookman Old Style" w:cs="Arial"/>
          <w:sz w:val="24"/>
          <w:szCs w:val="24"/>
        </w:rPr>
      </w:pPr>
      <w:r w:rsidRPr="00D5736B">
        <w:rPr>
          <w:rFonts w:ascii="Bookman Old Style" w:eastAsia="Calibri" w:hAnsi="Bookman Old Style" w:cs="Arial"/>
          <w:sz w:val="24"/>
          <w:szCs w:val="24"/>
        </w:rPr>
        <w:t>Наименование постановления от 24.08.2011 №368/1 изложить в следующей редакции: «Об утверждении Порядка определения объема и условий предоставления из бюджета Элитовского сельсовета муниципальным бюджетным и автономным учреждениям Элитовского сельсовета субсидий на цели, не связанные с финансовым обеспечением выполнения муниципального задания на оказание муниципальных услуг (выполнение работ)».</w:t>
      </w:r>
    </w:p>
    <w:p w:rsidR="00D5736B" w:rsidRPr="00D5736B" w:rsidRDefault="00D5736B" w:rsidP="00B33B0F">
      <w:pPr>
        <w:numPr>
          <w:ilvl w:val="1"/>
          <w:numId w:val="8"/>
        </w:numPr>
        <w:autoSpaceDE w:val="0"/>
        <w:autoSpaceDN w:val="0"/>
        <w:adjustRightInd w:val="0"/>
        <w:contextualSpacing/>
        <w:jc w:val="both"/>
        <w:rPr>
          <w:rFonts w:ascii="Bookman Old Style" w:eastAsia="Calibri" w:hAnsi="Bookman Old Style" w:cs="Arial"/>
          <w:sz w:val="24"/>
          <w:szCs w:val="24"/>
        </w:rPr>
      </w:pPr>
      <w:r w:rsidRPr="00D5736B">
        <w:rPr>
          <w:rFonts w:ascii="Bookman Old Style" w:eastAsia="Calibri" w:hAnsi="Bookman Old Style" w:cs="Arial"/>
          <w:sz w:val="24"/>
          <w:szCs w:val="24"/>
        </w:rPr>
        <w:t>Слова «В соответствии со статьей 79 Бюджетного кодекса Российской Федерации, Устава Элитовского сельсовета» заменить на «В соответствии с Федеральным законом от 08.05.2010 №83-ФЗ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на основании Устава Элитовского сельсовета, администрация постановляет:».</w:t>
      </w:r>
    </w:p>
    <w:p w:rsidR="00D5736B" w:rsidRPr="00D5736B" w:rsidRDefault="00D5736B" w:rsidP="00B33B0F">
      <w:pPr>
        <w:numPr>
          <w:ilvl w:val="1"/>
          <w:numId w:val="8"/>
        </w:numPr>
        <w:autoSpaceDE w:val="0"/>
        <w:autoSpaceDN w:val="0"/>
        <w:adjustRightInd w:val="0"/>
        <w:contextualSpacing/>
        <w:jc w:val="both"/>
        <w:rPr>
          <w:rFonts w:ascii="Bookman Old Style" w:eastAsia="Calibri" w:hAnsi="Bookman Old Style" w:cs="Arial"/>
          <w:sz w:val="24"/>
          <w:szCs w:val="24"/>
        </w:rPr>
      </w:pPr>
      <w:r w:rsidRPr="00D5736B">
        <w:rPr>
          <w:rFonts w:ascii="Bookman Old Style" w:eastAsia="Calibri" w:hAnsi="Bookman Old Style" w:cs="Arial"/>
          <w:sz w:val="24"/>
          <w:szCs w:val="24"/>
        </w:rPr>
        <w:t xml:space="preserve">Пункт 1 изложить в следующей редакции: «1. Утвердить Порядок определения объема и условий предоставления из </w:t>
      </w:r>
      <w:r w:rsidRPr="00D5736B">
        <w:rPr>
          <w:rFonts w:ascii="Bookman Old Style" w:eastAsia="Calibri" w:hAnsi="Bookman Old Style" w:cs="Arial"/>
          <w:sz w:val="24"/>
          <w:szCs w:val="24"/>
        </w:rPr>
        <w:lastRenderedPageBreak/>
        <w:t>бюджета Элитовского сельсовета муниципальным бюджетным и автономным учреждениям Элитовского сельсовета субсидий на цели, не связанные с финансовым обеспечением выполнения муниципального задания на оказание муниципальных услуг (выполнение работ) согласно приложению к настоящему постановлению.».</w:t>
      </w:r>
    </w:p>
    <w:p w:rsidR="00D5736B" w:rsidRPr="00D5736B" w:rsidRDefault="00D5736B" w:rsidP="00D5736B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color w:val="000000"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color w:val="000000"/>
          <w:sz w:val="24"/>
          <w:szCs w:val="24"/>
          <w:lang w:eastAsia="ru-RU"/>
        </w:rPr>
        <w:t>1.4. Приложение к постановлению от 24.08.2011 №368/1 изложить в редакции согласно приложению к настоящему постановлению.</w:t>
      </w:r>
    </w:p>
    <w:p w:rsidR="00D5736B" w:rsidRPr="00D5736B" w:rsidRDefault="00D5736B" w:rsidP="00D5736B">
      <w:pPr>
        <w:autoSpaceDE w:val="0"/>
        <w:autoSpaceDN w:val="0"/>
        <w:adjustRightInd w:val="0"/>
        <w:ind w:firstLine="709"/>
        <w:contextualSpacing/>
        <w:jc w:val="both"/>
        <w:rPr>
          <w:rFonts w:ascii="Bookman Old Style" w:hAnsi="Bookman Old Style" w:cs="Arial"/>
          <w:color w:val="000000"/>
          <w:sz w:val="24"/>
          <w:szCs w:val="24"/>
          <w:lang w:eastAsia="ru-RU"/>
        </w:rPr>
      </w:pPr>
    </w:p>
    <w:p w:rsidR="00D5736B" w:rsidRPr="00D5736B" w:rsidRDefault="00D5736B" w:rsidP="00D5736B">
      <w:pPr>
        <w:autoSpaceDE w:val="0"/>
        <w:autoSpaceDN w:val="0"/>
        <w:adjustRightInd w:val="0"/>
        <w:ind w:firstLine="709"/>
        <w:contextualSpacing/>
        <w:jc w:val="both"/>
        <w:rPr>
          <w:rFonts w:ascii="Bookman Old Style" w:hAnsi="Bookman Old Style" w:cs="Arial"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color w:val="000000"/>
          <w:sz w:val="24"/>
          <w:szCs w:val="24"/>
          <w:lang w:eastAsia="ru-RU"/>
        </w:rPr>
        <w:t xml:space="preserve">2.  </w:t>
      </w:r>
      <w:r w:rsidRPr="00D5736B">
        <w:rPr>
          <w:rFonts w:ascii="Bookman Old Style" w:hAnsi="Bookman Old Style" w:cs="Arial"/>
          <w:sz w:val="24"/>
          <w:szCs w:val="24"/>
          <w:lang w:eastAsia="ru-RU"/>
        </w:rPr>
        <w:t>Контроль за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D5736B" w:rsidRPr="00D5736B" w:rsidRDefault="00D5736B" w:rsidP="00B33B0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hAnsi="Bookman Old Style" w:cs="Arial"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sz w:val="24"/>
          <w:szCs w:val="24"/>
          <w:lang w:eastAsia="ru-RU"/>
        </w:rPr>
        <w:t>Настоящее постановление подлежит размещению на официальном сайте муниципального образования Элитовский сельсовет в информационно-коммуникационной сети «Интернет».</w:t>
      </w:r>
    </w:p>
    <w:p w:rsidR="00D5736B" w:rsidRPr="00D5736B" w:rsidRDefault="00D5736B" w:rsidP="00B33B0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hAnsi="Bookman Old Style" w:cs="Arial"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sz w:val="24"/>
          <w:szCs w:val="24"/>
          <w:lang w:eastAsia="ru-RU"/>
        </w:rPr>
        <w:t>Постановление вступает в силу со дня его официального опубликования в газете «Элитовский вестник».</w:t>
      </w: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  <w:lang w:eastAsia="ru-RU"/>
        </w:rPr>
      </w:pP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  <w:lang w:eastAsia="ru-RU"/>
        </w:rPr>
      </w:pP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  <w:lang w:eastAsia="ru-RU"/>
        </w:rPr>
      </w:pP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  <w:lang w:eastAsia="ru-RU"/>
        </w:rPr>
      </w:pP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  <w:lang w:eastAsia="ru-RU"/>
        </w:rPr>
      </w:pPr>
      <w:r w:rsidRPr="00D5736B">
        <w:rPr>
          <w:rFonts w:ascii="Bookman Old Style" w:hAnsi="Bookman Old Style" w:cs="Arial"/>
          <w:sz w:val="24"/>
          <w:szCs w:val="24"/>
          <w:lang w:eastAsia="ru-RU"/>
        </w:rPr>
        <w:t>Глава сельсовета                                                          В. В. Звягин</w:t>
      </w: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0"/>
          <w:szCs w:val="20"/>
          <w:lang w:eastAsia="ru-RU"/>
        </w:rPr>
      </w:pPr>
    </w:p>
    <w:p w:rsidR="00D5736B" w:rsidRPr="00D5736B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 w:val="20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720"/>
        <w:jc w:val="center"/>
        <w:rPr>
          <w:rFonts w:ascii="Bookman Old Style" w:hAnsi="Bookman Old Style"/>
          <w:szCs w:val="22"/>
        </w:rPr>
      </w:pPr>
    </w:p>
    <w:p w:rsidR="00D5736B" w:rsidRDefault="00D5736B" w:rsidP="00D5736B">
      <w:pPr>
        <w:pStyle w:val="ConsPlusNormal"/>
        <w:widowControl/>
        <w:rPr>
          <w:rFonts w:ascii="Bookman Old Style" w:hAnsi="Bookman Old Style"/>
          <w:szCs w:val="22"/>
        </w:rPr>
      </w:pPr>
    </w:p>
    <w:p w:rsidR="00413922" w:rsidRPr="005121BE" w:rsidRDefault="00413922" w:rsidP="00D5736B">
      <w:pPr>
        <w:pStyle w:val="ConsPlusNormal"/>
        <w:widowControl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widowControl/>
        <w:ind w:left="6237"/>
        <w:rPr>
          <w:rFonts w:ascii="Bookman Old Style" w:hAnsi="Bookman Old Style"/>
          <w:szCs w:val="22"/>
        </w:rPr>
      </w:pPr>
    </w:p>
    <w:p w:rsidR="00D5736B" w:rsidRPr="00D5736B" w:rsidRDefault="00D5736B" w:rsidP="00D5736B">
      <w:pPr>
        <w:pStyle w:val="ConsPlusNormal"/>
        <w:widowControl/>
        <w:jc w:val="right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lastRenderedPageBreak/>
        <w:t xml:space="preserve">                                                                         Приложение                                                                                                                          к постановлению</w:t>
      </w:r>
    </w:p>
    <w:p w:rsidR="00D5736B" w:rsidRPr="00D5736B" w:rsidRDefault="00D5736B" w:rsidP="00D5736B">
      <w:pPr>
        <w:pStyle w:val="ConsPlusNormal"/>
        <w:widowControl/>
        <w:jc w:val="right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администрации Элитовского сельсовета</w:t>
      </w:r>
    </w:p>
    <w:p w:rsidR="00D5736B" w:rsidRPr="00D5736B" w:rsidRDefault="00D5736B" w:rsidP="00D5736B">
      <w:pPr>
        <w:pStyle w:val="ConsPlusNormal"/>
        <w:widowControl/>
        <w:jc w:val="right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Емельяновского района Красноярского края                                                                                                     от 27.12.2019 № 503</w:t>
      </w:r>
    </w:p>
    <w:p w:rsidR="00D5736B" w:rsidRPr="00D5736B" w:rsidRDefault="00D5736B" w:rsidP="00D5736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0"/>
          <w:szCs w:val="20"/>
        </w:rPr>
      </w:pPr>
    </w:p>
    <w:p w:rsidR="00D5736B" w:rsidRPr="00D5736B" w:rsidRDefault="00D5736B" w:rsidP="00D5736B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0"/>
          <w:szCs w:val="20"/>
        </w:rPr>
      </w:pPr>
      <w:r w:rsidRPr="00D5736B">
        <w:rPr>
          <w:rFonts w:ascii="Bookman Old Style" w:hAnsi="Bookman Old Style" w:cs="Arial"/>
          <w:sz w:val="20"/>
          <w:szCs w:val="20"/>
        </w:rPr>
        <w:t>Порядок</w:t>
      </w:r>
    </w:p>
    <w:p w:rsidR="00D5736B" w:rsidRPr="00D5736B" w:rsidRDefault="00D5736B" w:rsidP="00D5736B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0"/>
          <w:szCs w:val="20"/>
        </w:rPr>
      </w:pPr>
      <w:r w:rsidRPr="00D5736B">
        <w:rPr>
          <w:rFonts w:ascii="Bookman Old Style" w:hAnsi="Bookman Old Style" w:cs="Arial"/>
          <w:sz w:val="20"/>
          <w:szCs w:val="20"/>
        </w:rPr>
        <w:t>определения объема и условий  предоставления из бюджета Элитовского сельсовета муниципальным бюджетным и автономным учреждениям Элитовского сельсовета субсидий  на цели,  не связанные с финансовым обеспечением выполнения муниципального задания на оказание муниципальных услуг (выполнение работ)</w:t>
      </w:r>
    </w:p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1. Настоящий Порядок определения объема и условия предоставления из бюджета Элитовского сельсовета муниципальным  бюджетным и автономным учреждениям Элитовского сельсовета субсидий на цели, не связанные с финансовым обеспечением выполнения муниципального задания на оказание муниципальных услуг (выполнение работ) (далее - Порядок), разработан в соответствии с </w:t>
      </w:r>
      <w:hyperlink r:id="rId22" w:tooltip="&quot;Бюджетный кодекс Российской Федерации&quot; от 31.07.1998 N 145-ФЗ (ред. от 27.12.2018){КонсультантПлюс}" w:history="1">
        <w:r w:rsidRPr="00D5736B">
          <w:rPr>
            <w:rFonts w:ascii="Bookman Old Style" w:hAnsi="Bookman Old Style"/>
            <w:sz w:val="20"/>
          </w:rPr>
          <w:t>абзацами вторым</w:t>
        </w:r>
      </w:hyperlink>
      <w:r w:rsidRPr="00D5736B">
        <w:rPr>
          <w:rFonts w:ascii="Bookman Old Style" w:hAnsi="Bookman Old Style"/>
          <w:sz w:val="20"/>
        </w:rPr>
        <w:t xml:space="preserve">, </w:t>
      </w:r>
      <w:hyperlink r:id="rId23" w:tooltip="&quot;Бюджетный кодекс Российской Федерации&quot; от 31.07.1998 N 145-ФЗ (ред. от 27.12.2018){КонсультантПлюс}" w:history="1">
        <w:r w:rsidRPr="00D5736B">
          <w:rPr>
            <w:rFonts w:ascii="Bookman Old Style" w:hAnsi="Bookman Old Style"/>
            <w:sz w:val="20"/>
          </w:rPr>
          <w:t>четвертым пункта 1 статьи 78.1</w:t>
        </w:r>
      </w:hyperlink>
      <w:r w:rsidRPr="00D5736B">
        <w:rPr>
          <w:rFonts w:ascii="Bookman Old Style" w:hAnsi="Bookman Old Style"/>
          <w:sz w:val="20"/>
        </w:rPr>
        <w:t xml:space="preserve"> Бюджетного кодекса Российской Федерации, Федеральным </w:t>
      </w:r>
      <w:hyperlink r:id="rId24" w:tooltip="Федеральный закон от 08.05.2010 N 83-ФЗ (ред. от 27.11.2017) &quot;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&quot;{КонсультантПлюс}" w:history="1">
        <w:r w:rsidRPr="00D5736B">
          <w:rPr>
            <w:rFonts w:ascii="Bookman Old Style" w:hAnsi="Bookman Old Style"/>
            <w:sz w:val="20"/>
          </w:rPr>
          <w:t>законом</w:t>
        </w:r>
      </w:hyperlink>
      <w:r w:rsidRPr="00D5736B">
        <w:rPr>
          <w:rFonts w:ascii="Bookman Old Style" w:hAnsi="Bookman Old Style"/>
          <w:sz w:val="20"/>
        </w:rPr>
        <w:t xml:space="preserve"> от 08.05.2010 N 83-ФЗ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 и устанавливает правила определения объема и условия предоставления субсидий муниципальным бюджетным и автономным учреждениям Элитовского сельсовета (далее - бюджетные и автономные учреждения) из бюджета Элитовского сельсовета на цели, не связанные с финансовым обеспечением выполнения муниципального задания на оказание муниципальных  услуг (выполнение работ) (далее - субсидия на иные цели).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bookmarkStart w:id="13" w:name="Par53"/>
      <w:bookmarkEnd w:id="13"/>
      <w:r w:rsidRPr="00D5736B">
        <w:rPr>
          <w:rFonts w:ascii="Bookman Old Style" w:hAnsi="Bookman Old Style"/>
          <w:sz w:val="20"/>
        </w:rPr>
        <w:t>2. Субсидии на иные цели предоставляются для осуществления  и (или) возмещения расходов бюджетных и автономных учреждений, не связанных с оказанием ими в соответствии с муниципальным заданием муниципальных услуг (выполнением работ), включая расходы на: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приобретение основных средств и (или) материальных запасов для осуществления видов деятельности бюджетных или автономных учреждений, предусмотренных учредительными документами;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осуществление работ по разработке проектно-сметной документации, проведению государственной экспертизы проектно-сметной документации, капитальному ремонту имущества, закрепленного за бюджетным или автономным учреждением на праве оперативного управления;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осуществление иных расходов, не относящихся к расходам, осуществляемым за счет средств субсидий на осуществление капитальных вложений в объекты капитального строительства муниципальной  собственности Элитовского сельсовета и приобретение объектов недвижимого имущества в муниципальную собственность Элитовского сельсовета.</w:t>
      </w:r>
    </w:p>
    <w:p w:rsidR="00D5736B" w:rsidRPr="00D5736B" w:rsidRDefault="00D5736B" w:rsidP="00D5736B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sz w:val="20"/>
          <w:szCs w:val="20"/>
          <w:lang w:eastAsia="ru-RU"/>
        </w:rPr>
      </w:pPr>
      <w:r w:rsidRPr="00D5736B">
        <w:rPr>
          <w:rFonts w:ascii="Bookman Old Style" w:hAnsi="Bookman Old Style" w:cs="Arial"/>
          <w:sz w:val="20"/>
          <w:szCs w:val="20"/>
        </w:rPr>
        <w:t xml:space="preserve">3. </w:t>
      </w:r>
      <w:r w:rsidRPr="00D5736B">
        <w:rPr>
          <w:rFonts w:ascii="Bookman Old Style" w:hAnsi="Bookman Old Style" w:cs="Arial"/>
          <w:sz w:val="20"/>
          <w:szCs w:val="20"/>
          <w:lang w:eastAsia="ru-RU"/>
        </w:rPr>
        <w:t xml:space="preserve">Субсидии на иные цели, предусмотренные бюджетному </w:t>
      </w:r>
      <w:r w:rsidRPr="00D5736B">
        <w:rPr>
          <w:rFonts w:ascii="Bookman Old Style" w:hAnsi="Bookman Old Style" w:cs="Arial"/>
          <w:sz w:val="20"/>
          <w:szCs w:val="20"/>
          <w:lang w:eastAsia="ru-RU"/>
        </w:rPr>
        <w:br/>
        <w:t xml:space="preserve">или автономному учреждению на соответствующий финансовый год в объеме не менее 10 млн рублей, связанные с приобретением основных средств </w:t>
      </w:r>
      <w:r w:rsidRPr="00D5736B">
        <w:rPr>
          <w:rFonts w:ascii="Bookman Old Style" w:hAnsi="Bookman Old Style" w:cs="Arial"/>
          <w:sz w:val="20"/>
          <w:szCs w:val="20"/>
          <w:lang w:eastAsia="ru-RU"/>
        </w:rPr>
        <w:br/>
        <w:t>и материальных запасов, осуществлением работ по разработке проектно-сметной документации на капитальный ремонт, проведению государственной экспертизы проектно-сметной документации, капитальному ремонту имущества, закрепленного за бюджетным или автономным учреждением, предоставляются в рамках программы развития муниципального автономного учреждения, утверждаемой постановлением администрации Элитовского сельсовета.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В иных случаях предоставление субсидий на иные цели осуществляется </w:t>
      </w:r>
      <w:r w:rsidRPr="00D5736B">
        <w:rPr>
          <w:rFonts w:ascii="Bookman Old Style" w:hAnsi="Bookman Old Style"/>
          <w:sz w:val="20"/>
        </w:rPr>
        <w:br/>
        <w:t>в соответствии с перечнем получателей и объемов субсидий, утвержденным уполномоченным органом.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4. Для определения объема субсидий на иные цели бюджетное или автономное учреждение направляет в срок до 1 сентября текущего финансового года в </w:t>
      </w:r>
      <w:r w:rsidRPr="00D5736B">
        <w:rPr>
          <w:rFonts w:ascii="Bookman Old Style" w:hAnsi="Bookman Old Style"/>
          <w:sz w:val="20"/>
        </w:rPr>
        <w:lastRenderedPageBreak/>
        <w:t>администрацию Элитовского сельсовета и ее структурные подразделения,  а также  другие казенные учреждения, осуществляющие функции и полномочия учредителя бюджетного или автономного учреждения (далее - Уполномоченный орган), заявку, содержащую финансово-экономическое обоснование размера субсидии на иные цели (далее - заявка).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Заявка должна содержать: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расчеты и обоснования заявленного размера по направлениям, установленным в </w:t>
      </w:r>
      <w:hyperlink w:anchor="Par53" w:tooltip="2. Субсидии на иные цели предоставляются для возмещения расходов бюджетных и автономных учреждений, не связанных с оказанием ими в соответствии с государственным заданием государственных услуг (выполнением работ), включая расходы на:" w:history="1">
        <w:r w:rsidRPr="00D5736B">
          <w:rPr>
            <w:rFonts w:ascii="Bookman Old Style" w:hAnsi="Bookman Old Style"/>
            <w:sz w:val="20"/>
          </w:rPr>
          <w:t>пункте 2</w:t>
        </w:r>
      </w:hyperlink>
      <w:r w:rsidRPr="00D5736B">
        <w:rPr>
          <w:rFonts w:ascii="Bookman Old Style" w:hAnsi="Bookman Old Style"/>
          <w:sz w:val="20"/>
        </w:rPr>
        <w:t xml:space="preserve"> настоящего Порядка;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информацию о стоимости планируемых к приобретению бюджетным или автономным учреждением основных средств и (или) материальных запасов (с указанием технических характеристик), подтверждаемую прайс-листами (коммерческими предложениями) поставщиков;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информацию о стоимости работ по разработке проектно-сметной документации, о стоимости работ по проведению государственной экспертизы проектно-сметной документации, о сроках и стоимости работ по капитальному ремонту имущества бюджетного или автономного учреждения, подтверждаемую предварительными сметами расходов;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иную информацию, документально подтверждающую потребность бюджетных или автономных учреждений в осуществлении расходов.</w:t>
      </w:r>
    </w:p>
    <w:p w:rsidR="00D5736B" w:rsidRPr="00D5736B" w:rsidRDefault="00D5736B" w:rsidP="00D5736B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sz w:val="20"/>
          <w:szCs w:val="20"/>
          <w:lang w:eastAsia="ru-RU"/>
        </w:rPr>
      </w:pPr>
      <w:r w:rsidRPr="00D5736B">
        <w:rPr>
          <w:rFonts w:ascii="Bookman Old Style" w:hAnsi="Bookman Old Style" w:cs="Arial"/>
          <w:sz w:val="20"/>
          <w:szCs w:val="20"/>
          <w:lang w:eastAsia="ru-RU"/>
        </w:rPr>
        <w:t>5. Уполномоченный орган рассматривает заявки бюджетных или автономных учреждений, осуществляет в срок до 30 сентября текущего финансового года подготовку проекта приказа (распоряжения) об утверждении перечня получателей и объема субсидий на иные цели на очередной финансовый год и плановый период по форме  согласно приложению №4  в пределах объемов бюджетных ассигнований на обеспечение расходных обязательств Элитовского сельсовета, доведенных Уполномоченному органу на очередной финансовый год и плановый период.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Проект приказа (распоряжения) утверждается Уполномоченным органом в срок не позднее 20 января очередного финансового года.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bookmarkStart w:id="14" w:name="Par73"/>
      <w:bookmarkEnd w:id="14"/>
      <w:r w:rsidRPr="00D5736B">
        <w:rPr>
          <w:rFonts w:ascii="Bookman Old Style" w:hAnsi="Bookman Old Style"/>
          <w:sz w:val="20"/>
        </w:rPr>
        <w:t>6. Перечень получателей и объем субсидий на иные цели на очередной финансовый год и плановый период могут быть изменены Уполномоченным органом в текущем финансовом году в следующих случаях: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увеличения или уменьшения объема бюджетных ассигнований, предусмотренных в решении Элитовского сельского совета депутатов о бюджете Элитовского сельсовета на очередной финансовый год и плановый период;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выявления дополнительной потребности бюджетного или автономного учреждения в осуществлении расходов, предусмотренных </w:t>
      </w:r>
      <w:hyperlink w:anchor="Par53" w:tooltip="2. Субсидии на иные цели предоставляются для возмещения расходов бюджетных и автономных учреждений, не связанных с оказанием ими в соответствии с государственным заданием государственных услуг (выполнением работ), включая расходы на:" w:history="1">
        <w:r w:rsidRPr="00D5736B">
          <w:rPr>
            <w:rFonts w:ascii="Bookman Old Style" w:hAnsi="Bookman Old Style"/>
            <w:sz w:val="20"/>
          </w:rPr>
          <w:t>пунктом 2</w:t>
        </w:r>
      </w:hyperlink>
      <w:r w:rsidRPr="00D5736B">
        <w:rPr>
          <w:rFonts w:ascii="Bookman Old Style" w:hAnsi="Bookman Old Style"/>
          <w:sz w:val="20"/>
        </w:rPr>
        <w:t xml:space="preserve"> Порядка, при условии наличия соответствующих бюджетных ассигнований в решении Элитовского сельского совета депутатов о бюджете Элитовского сельсовета на очередной финансовый год и плановый период;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выявления необходимости перераспределения субсидий на иные цели между получателями субсидий на иные цели в пределах бюджетных ассигнований, предусмотренных в решении Элитовского сельского совета депутатов о бюджете Элитовского сельсовета на очередной финансовый год и плановый период;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внесения изменений в муниципальные программы Элитовского сельсовета и иные нормативные правовые акты, устанавливающие расходное обязательство по предоставлению субсидии на иные цели;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невозможности осуществления расходов на иные цели в полном объеме.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7. При наступлении одного из случаев, указанных в </w:t>
      </w:r>
      <w:hyperlink r:id="rId25" w:history="1">
        <w:r w:rsidRPr="00D5736B">
          <w:rPr>
            <w:rFonts w:ascii="Bookman Old Style" w:hAnsi="Bookman Old Style"/>
            <w:sz w:val="20"/>
          </w:rPr>
          <w:t>пункте 6</w:t>
        </w:r>
      </w:hyperlink>
      <w:r w:rsidRPr="00D5736B">
        <w:rPr>
          <w:rFonts w:ascii="Bookman Old Style" w:hAnsi="Bookman Old Style"/>
          <w:sz w:val="20"/>
        </w:rPr>
        <w:t xml:space="preserve"> Порядка, Уполномоченный орган в течение 10 рабочих дней осуществляет подготовку, согласование с администрацией Элитовского сельсовета и утверждение приказа (30 рабочих дней – подготовку, согласование и утверждение распоряжения) о внесении изменений в перечень получателей и объем субсидий на иные цели на очередной финансовый год и плановый период.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8. Предоставление субсидии на иные цели в течение финансового года осуществляется на основании соглашения о порядке и условиях предоставления субсидии на иные цели, заключаемого между бюджетным или автономным учреждением и Уполномоченным органом (далее - соглашение).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Соглашение заключается в соответствии с примерной </w:t>
      </w:r>
      <w:hyperlink w:anchor="Par124" w:tooltip="Примерная форма соглашения" w:history="1">
        <w:r w:rsidRPr="00D5736B">
          <w:rPr>
            <w:rFonts w:ascii="Bookman Old Style" w:hAnsi="Bookman Old Style"/>
            <w:sz w:val="20"/>
          </w:rPr>
          <w:t>формой</w:t>
        </w:r>
      </w:hyperlink>
      <w:r w:rsidRPr="00D5736B">
        <w:rPr>
          <w:rFonts w:ascii="Bookman Old Style" w:hAnsi="Bookman Old Style"/>
          <w:sz w:val="20"/>
        </w:rPr>
        <w:t xml:space="preserve"> согласно приложению № 1 к настоящему Порядку. Уполномоченный орган вправе уточнять и дополнять форму соглашения с учетом отраслевых особенностей в соответствующей сфере.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lastRenderedPageBreak/>
        <w:t>9. Субсидия на иные цели бюджетному учреждению перечисляется в установленном порядке на лицевой счет бюджетного учреждения, открытый в отделении № 29 Федерального казначейства (далее – Федеральное казначейство).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Субсидия на иные цели автономному учреждению перечисляется в установленном порядке на счет, открытый в кредитной организации автономному учреждению, или на лицевой счет автономного учреждения, открытый в Федеральном казначействе.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10. Контроль за соблюдением условий использования и целевым использованием субсидии на иные цели осуществляет Уполномоченный орган.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Бюджетные и автономные учреждения ежеквартально не позднее 10 числа второго месяца, следующего за отчетным, представляют в Уполномоченный орган отчет об использовании субсидии на иные цели по </w:t>
      </w:r>
      <w:hyperlink w:anchor="Par271" w:tooltip="Отчет" w:history="1">
        <w:r w:rsidRPr="00D5736B">
          <w:rPr>
            <w:rFonts w:ascii="Bookman Old Style" w:hAnsi="Bookman Old Style"/>
            <w:sz w:val="20"/>
          </w:rPr>
          <w:t>форме</w:t>
        </w:r>
      </w:hyperlink>
      <w:r w:rsidRPr="00D5736B">
        <w:rPr>
          <w:rFonts w:ascii="Bookman Old Style" w:hAnsi="Bookman Old Style"/>
          <w:sz w:val="20"/>
        </w:rPr>
        <w:t xml:space="preserve"> согласно приложению № 2 к настоящему Порядку.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Уполномоченный орган ежегодно направляет в администрацию Элитовского сельсовета сводный </w:t>
      </w:r>
      <w:hyperlink w:anchor="Par393" w:tooltip="Сводный отчет" w:history="1">
        <w:r w:rsidRPr="00D5736B">
          <w:rPr>
            <w:rFonts w:ascii="Bookman Old Style" w:hAnsi="Bookman Old Style"/>
            <w:sz w:val="20"/>
          </w:rPr>
          <w:t>отчет</w:t>
        </w:r>
      </w:hyperlink>
      <w:r w:rsidRPr="00D5736B">
        <w:rPr>
          <w:rFonts w:ascii="Bookman Old Style" w:hAnsi="Bookman Old Style"/>
          <w:sz w:val="20"/>
        </w:rPr>
        <w:t xml:space="preserve"> об использовании субсидий на иные цели бюджетными и автономными учреждениями в отчетном финансовом году вместе с пояснительной запиской, содержащей запланированные и достигнутые результаты использования средств субсидий на иные цели и (или) причины их неосвоения, в срок до 1 марта текущего финансового года по форме согласно приложению № 3 к настоящему Порядку.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11. Не использованные в текущем финансовом году остатки субсидии на иные цели, предоставленной бюджетным и автономным учреждениям (в случае осуществления операций с указанными средствами на лицевых счетах автономных учреждений, открытых им в Федеральном казначействе), подлежат перечислению в бюджет Элитовского сельсовета.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При наличии потребности в направлении бюджетными и автономными учреждениями остатков субсидии на иные цели на те же цели в году, следующем за отчетным, Уполномоченный орган в срок до 1 марта текущего финансового года осуществляет подготовку, согласование с администрацией Элитовского сельсовета на бумажной основе с листом согласования </w:t>
      </w:r>
      <w:r w:rsidRPr="00D5736B">
        <w:rPr>
          <w:rFonts w:ascii="Bookman Old Style" w:hAnsi="Bookman Old Style"/>
          <w:sz w:val="20"/>
        </w:rPr>
        <w:br/>
        <w:t xml:space="preserve">и в форме электронного документа и утверждение приказа (распоряжения) </w:t>
      </w:r>
      <w:r w:rsidRPr="00D5736B">
        <w:rPr>
          <w:rFonts w:ascii="Bookman Old Style" w:hAnsi="Bookman Old Style"/>
          <w:sz w:val="20"/>
        </w:rPr>
        <w:br/>
        <w:t>о согласовании расходования остатков субсидии на иные цели в текущем финансовом году на те же цели (далее – приказ (распоряжение) об остатках).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Администрация Элитовского сельсовета согласовывает проект  приказа (распоряжения) об остатках в течение 10 рабочих дней после представления Уполномоченным органом заверенной им или бюджетным (автономным) учреждением копии одного из следующих документов, подтверждающих наличие потребности в направлении остатков субсидии на иные цели в текущем финансовом году на те же цели: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проектно-сметной документации на выполнение работ, финансируемых за счет средств субсидии на иные цели;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документов, подтверждающих проведение в отчетном финансовом году процедур закупки товаров, работ, услуг в целях заключения контрактов (договоров), на основании которых планируется осуществление расходов, предусмотренных </w:t>
      </w:r>
      <w:hyperlink w:anchor="Par53" w:tooltip="2. Субсидии на иные цели предоставляются для возмещения расходов бюджетных и автономных учреждений, не связанных с оказанием ими в соответствии с государственным заданием государственных услуг (выполнением работ), включая расходы на:" w:history="1">
        <w:r w:rsidRPr="00D5736B">
          <w:rPr>
            <w:rFonts w:ascii="Bookman Old Style" w:hAnsi="Bookman Old Style"/>
            <w:sz w:val="20"/>
          </w:rPr>
          <w:t>пунктом 2</w:t>
        </w:r>
      </w:hyperlink>
      <w:r w:rsidRPr="00D5736B">
        <w:rPr>
          <w:rFonts w:ascii="Bookman Old Style" w:hAnsi="Bookman Old Style"/>
          <w:sz w:val="20"/>
        </w:rPr>
        <w:t xml:space="preserve"> настоящего Порядка (далее - договоры), и являющихся основанием для заключения договоров;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документов, подтверждающих возникновение денежных обязательств в отчетном финансовом году.</w:t>
      </w: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709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both"/>
        <w:outlineLvl w:val="1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both"/>
        <w:outlineLvl w:val="1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both"/>
        <w:outlineLvl w:val="1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both"/>
        <w:outlineLvl w:val="1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both"/>
        <w:outlineLvl w:val="1"/>
        <w:rPr>
          <w:rFonts w:ascii="Bookman Old Style" w:hAnsi="Bookman Old Style"/>
          <w:sz w:val="20"/>
        </w:rPr>
      </w:pPr>
    </w:p>
    <w:p w:rsidR="00D5736B" w:rsidRDefault="00D5736B" w:rsidP="00D5736B">
      <w:pPr>
        <w:pStyle w:val="ConsPlusNormal"/>
        <w:jc w:val="both"/>
        <w:outlineLvl w:val="1"/>
        <w:rPr>
          <w:rFonts w:ascii="Bookman Old Style" w:hAnsi="Bookman Old Style"/>
          <w:sz w:val="20"/>
        </w:rPr>
      </w:pPr>
    </w:p>
    <w:p w:rsidR="00413922" w:rsidRPr="00D5736B" w:rsidRDefault="00413922" w:rsidP="00D5736B">
      <w:pPr>
        <w:pStyle w:val="ConsPlusNormal"/>
        <w:jc w:val="both"/>
        <w:outlineLvl w:val="1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left="6237"/>
        <w:jc w:val="both"/>
        <w:outlineLvl w:val="1"/>
        <w:rPr>
          <w:rFonts w:ascii="Bookman Old Style" w:hAnsi="Bookman Old Style"/>
          <w:sz w:val="20"/>
        </w:rPr>
      </w:pPr>
    </w:p>
    <w:p w:rsidR="00D5736B" w:rsidRPr="00D5736B" w:rsidRDefault="00D5736B" w:rsidP="000908F6">
      <w:pPr>
        <w:pStyle w:val="ConsPlusNormal"/>
        <w:jc w:val="right"/>
        <w:outlineLvl w:val="1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lastRenderedPageBreak/>
        <w:t xml:space="preserve"> Приложение № 1</w:t>
      </w:r>
    </w:p>
    <w:p w:rsidR="00D5736B" w:rsidRPr="00D5736B" w:rsidRDefault="00D5736B" w:rsidP="00D5736B">
      <w:pPr>
        <w:autoSpaceDE w:val="0"/>
        <w:autoSpaceDN w:val="0"/>
        <w:adjustRightInd w:val="0"/>
        <w:ind w:left="6237"/>
        <w:jc w:val="both"/>
        <w:rPr>
          <w:rFonts w:ascii="Bookman Old Style" w:hAnsi="Bookman Old Style" w:cs="Arial"/>
          <w:sz w:val="20"/>
          <w:szCs w:val="20"/>
        </w:rPr>
      </w:pPr>
      <w:r w:rsidRPr="00D5736B">
        <w:rPr>
          <w:rFonts w:ascii="Bookman Old Style" w:hAnsi="Bookman Old Style" w:cs="Arial"/>
          <w:sz w:val="20"/>
          <w:szCs w:val="20"/>
        </w:rPr>
        <w:t>к Порядку определения объема и условий  предоставления из бюджета Элитовского сельсовета муниципальным бюджетным и автономным учреждениям Элитовского сельсовета субсидий на цели,  не связанные с финансовым обеспечением выполнения муниципального задания на оказание муниципальных услуг (выполнение работ)</w:t>
      </w:r>
    </w:p>
    <w:p w:rsidR="00D5736B" w:rsidRPr="00D5736B" w:rsidRDefault="00D5736B" w:rsidP="00D5736B">
      <w:pPr>
        <w:autoSpaceDE w:val="0"/>
        <w:autoSpaceDN w:val="0"/>
        <w:adjustRightInd w:val="0"/>
        <w:ind w:left="6237"/>
        <w:jc w:val="both"/>
        <w:rPr>
          <w:rFonts w:ascii="Bookman Old Style" w:hAnsi="Bookman Old Style" w:cs="Arial"/>
          <w:sz w:val="20"/>
          <w:szCs w:val="20"/>
        </w:rPr>
      </w:pPr>
    </w:p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center"/>
        <w:rPr>
          <w:rFonts w:ascii="Bookman Old Style" w:hAnsi="Bookman Old Style"/>
          <w:sz w:val="20"/>
        </w:rPr>
      </w:pPr>
      <w:bookmarkStart w:id="15" w:name="Par124"/>
      <w:bookmarkEnd w:id="15"/>
      <w:r w:rsidRPr="00D5736B">
        <w:rPr>
          <w:rFonts w:ascii="Bookman Old Style" w:hAnsi="Bookman Old Style"/>
          <w:sz w:val="20"/>
        </w:rPr>
        <w:t>Примерная форма соглашения</w:t>
      </w:r>
    </w:p>
    <w:p w:rsidR="00D5736B" w:rsidRPr="00D5736B" w:rsidRDefault="00D5736B" w:rsidP="00D5736B">
      <w:pPr>
        <w:pStyle w:val="ConsPlusNormal"/>
        <w:jc w:val="center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о порядке и условиях предоставления субсидии на цели,</w:t>
      </w:r>
    </w:p>
    <w:p w:rsidR="00D5736B" w:rsidRPr="00D5736B" w:rsidRDefault="00D5736B" w:rsidP="00D5736B">
      <w:pPr>
        <w:pStyle w:val="ConsPlusNormal"/>
        <w:jc w:val="center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не связанные с финансовым обеспечением выполнения</w:t>
      </w:r>
    </w:p>
    <w:p w:rsidR="00D5736B" w:rsidRPr="00D5736B" w:rsidRDefault="00D5736B" w:rsidP="00D5736B">
      <w:pPr>
        <w:pStyle w:val="ConsPlusNormal"/>
        <w:jc w:val="center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муниципального задания на оказание муниципальных  услуг</w:t>
      </w:r>
    </w:p>
    <w:p w:rsidR="00D5736B" w:rsidRPr="00D5736B" w:rsidRDefault="00D5736B" w:rsidP="00D5736B">
      <w:pPr>
        <w:pStyle w:val="ConsPlusNormal"/>
        <w:jc w:val="center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(выполнение работ)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п. ___________________                                                  "__" ___________ 20__ г.</w:t>
      </w:r>
    </w:p>
    <w:p w:rsidR="00D5736B" w:rsidRPr="00D5736B" w:rsidRDefault="00D5736B" w:rsidP="00D5736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0"/>
          <w:szCs w:val="20"/>
        </w:rPr>
      </w:pPr>
    </w:p>
    <w:p w:rsidR="00D5736B" w:rsidRPr="00D5736B" w:rsidRDefault="00D5736B" w:rsidP="00D5736B">
      <w:pPr>
        <w:pStyle w:val="ConsPlusNonformat"/>
        <w:ind w:firstLine="709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Администрация Элитовского сельсовета (структурное подразделение администрации Элитовского сельсовета), а также другое казенное учреждение осуществляющее функции и полномочия учредителя в отношении муниципального бюджетного учреждения Элитовского сельсовета (муниципального автономного учреждения Элитовского сельсовета), именуемая в дальнейшем    "Уполномоченный    орган",   в   лице   ____________________, действующего  на основании ____________________, с одной стороны, и муниципальное  бюджетное  учреждение Элитовского сельсовета  (муниципальное автономное учреждение Элитовского сельсовета),  именуемое    в    дальнейшем  "Учреждение",    в    лице ___________________,  действующего  на  основании  ____________________,  с другой  стороны, вместе именуемые "Стороны", заключили настоящее соглашение (далее по тексту - Соглашение) о нижеследующем: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pStyle w:val="ConsPlusNonformat"/>
        <w:jc w:val="center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1. Предмет Соглашения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 xml:space="preserve">    Предметом  настоящего Соглашения является определение порядка и условий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предоставления      Уполномоченным      органом     Учреждению     субсидии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_______________________________________________,  не связанной с финансовым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 xml:space="preserve">       (цель предоставления субсидии)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обеспечением     выполнения    муниципального    задания    на   оказание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муниципальных  услуг (выполнение работ) (далее - субсидия на иные цели), в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году _______ в размере (__________________________________________).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 xml:space="preserve">                                  (сумма прописью)</w:t>
      </w:r>
    </w:p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center"/>
        <w:outlineLvl w:val="2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 Права и обязанности Сторон</w:t>
      </w:r>
    </w:p>
    <w:p w:rsidR="00D5736B" w:rsidRPr="00D5736B" w:rsidRDefault="00D5736B" w:rsidP="00D5736B">
      <w:pPr>
        <w:pStyle w:val="ConsPlusNormal"/>
        <w:ind w:firstLine="540"/>
        <w:jc w:val="center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2.1. Уполномоченный орган обязуется: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2.1.1. Перечислять Учреждению субсидию на иные цели в размере и в соответствии с графиком перечисления субсидии, являющимся неотъемлемой частью настоящего Соглашения и оформленным в соответствии с приложением.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2.1.2. Рассматривать предложения Учреждения по вопросам, связанным с исполнением настоящего Соглашения, и сообщать о результатах их рассмотрения в срок не более 1 месяца со дня поступления указанных предложений.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2.2. Уполномоченный орган вправе: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lastRenderedPageBreak/>
        <w:t>2.2.1. Уточнять и дополнять Соглашение, в том числе сроки предоставления субсидии на иные цели.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2.2.2. Изменять размер предоставляемой в соответствии с настоящим Соглашением субсидии на иные цели в случаях: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увеличения или уменьшения объема бюджетных ассигнований, предусмотренных в решении Элитовского сельского совета депутатов о бюджете Элитовского сельсовета на очередной финансовый год и плановый период;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выявления потребности Учреждения в осуществлении дополнительных расходов, при условии наличия соответствующих бюджетных ассигнований в решении Элитовского сельского совета депутатов о бюджете Элитовского сельсовета на очередной финансовый год и плановый период;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выявления необходимости перераспределения субсидий на иные цели между получателями субсидий на иные цели в пределах бюджетных ассигнований, предусмотренных в решении Элитовского сельского совета депутатов о бюджете Элитовского сельсовета на очередной финансовый год и плановый период;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 xml:space="preserve">внесение соответствующих изменений в приказ (распоряжение) </w:t>
      </w:r>
      <w:r w:rsidRPr="00D5736B">
        <w:rPr>
          <w:rFonts w:ascii="Bookman Old Style" w:hAnsi="Bookman Old Style"/>
          <w:sz w:val="20"/>
        </w:rPr>
        <w:br/>
        <w:t xml:space="preserve">об утверждении перечня получателей и объема субсидий на иные цели </w:t>
      </w:r>
      <w:r w:rsidRPr="00D5736B">
        <w:rPr>
          <w:rFonts w:ascii="Bookman Old Style" w:hAnsi="Bookman Old Style"/>
          <w:sz w:val="20"/>
        </w:rPr>
        <w:br/>
        <w:t>на очередной финансовый год и плановый период;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внесения изменений в муниципальные программы Элитовского сельсовета и иные нормативные правовые акты, устанавливающие расходное обязательство по предоставлению субсидии на иные цели;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невозможности осуществления расходов на иные цели в полном объеме.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2.2.3. Приостанавливать предоставление субсидии на иные цели в случае нарушения Учреждением сроков представления отчета об использовании субсидии на иные цели за отчетный период.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2.2.4. Прекращать предоставление субсидии на иные цели в случае установления фактов ее нецелевого использования.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2.3. Учреждение обязуется: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2.3.1. Использовать субсидию на иные цели по целевому назначению.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2.3.2. Своевременно информировать Уполномоченный орган об изменении условий использования субсидии на иные цели, которые могут повлиять на изменение размера субсидии на иные цели.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2.3.3. Ежеквартально представлять в Уполномоченный орган отчет об использовании субсидии на иные цели не позднее 10 числа второго месяца, следующего за отчетным.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2.4. Учреждение вправе: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2.4.1. Обращаться к Уполномоченному органу с предложением об изменении размера субсидии на иные цели.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2.4.2. Расходовать субсидию на иные цели самостоятельно.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pStyle w:val="ConsPlusNonformat"/>
        <w:jc w:val="center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3 . Контроль  за использованием субсидии</w:t>
      </w:r>
    </w:p>
    <w:p w:rsidR="00D5736B" w:rsidRPr="00D5736B" w:rsidRDefault="00D5736B" w:rsidP="00D5736B">
      <w:pPr>
        <w:pStyle w:val="ConsPlusNonformat"/>
        <w:jc w:val="center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на иные цели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pStyle w:val="ConsPlusNonformat"/>
        <w:ind w:firstLine="709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3.1.  Уполномоченный орган осуществляет контроль за соблюдением условий использования и целевым использованием субсидии на иные цели.</w:t>
      </w:r>
    </w:p>
    <w:p w:rsidR="00D5736B" w:rsidRPr="00D5736B" w:rsidRDefault="00D5736B" w:rsidP="00D5736B">
      <w:pPr>
        <w:pStyle w:val="ConsPlusNonformat"/>
        <w:ind w:firstLine="709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widowControl w:val="0"/>
        <w:tabs>
          <w:tab w:val="left" w:pos="8505"/>
        </w:tabs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sz w:val="20"/>
          <w:szCs w:val="20"/>
        </w:rPr>
      </w:pPr>
      <w:r w:rsidRPr="00D5736B">
        <w:rPr>
          <w:rFonts w:ascii="Bookman Old Style" w:hAnsi="Bookman Old Style" w:cs="Arial"/>
          <w:sz w:val="20"/>
          <w:szCs w:val="20"/>
        </w:rPr>
        <w:t>3.2.   Администрация Элитовского сельсовета Емельяновского района Красноярского края осуществляет внутренний муниципальный финансовый контроль за соблюдением Учреждением бюджетного законодательства Российской Федерации  и иных нормативных правовых актов, регулирующих бюджетные правоотношения.</w:t>
      </w:r>
    </w:p>
    <w:p w:rsidR="00D5736B" w:rsidRPr="00D5736B" w:rsidRDefault="00D5736B" w:rsidP="00D5736B">
      <w:pPr>
        <w:pStyle w:val="ConsPlusNonformat"/>
        <w:ind w:firstLine="709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widowControl w:val="0"/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sz w:val="20"/>
          <w:szCs w:val="20"/>
        </w:rPr>
      </w:pPr>
      <w:r w:rsidRPr="00D5736B">
        <w:rPr>
          <w:rFonts w:ascii="Bookman Old Style" w:hAnsi="Bookman Old Style" w:cs="Arial"/>
          <w:sz w:val="20"/>
          <w:szCs w:val="20"/>
        </w:rPr>
        <w:t>3.3.   Контрольно-счетный орган Емельяновского района осуществляет внешний муниципальный финансовый контроль за законностью, результативностью использования Учреждением средств субсидии из бюджета Элитовского сельсовета.</w:t>
      </w:r>
    </w:p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center"/>
        <w:outlineLvl w:val="2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3. Ответственность Сторон</w:t>
      </w:r>
    </w:p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В случае неисполнения или ненадлежащего исполнения обязательств, определенных настоящим Соглашением, Стороны несут ответственность в соответствии с законодательством Российской Федерации.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center"/>
        <w:outlineLvl w:val="2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4. Срок действия Соглашения</w:t>
      </w:r>
    </w:p>
    <w:p w:rsidR="00D5736B" w:rsidRPr="00D5736B" w:rsidRDefault="00D5736B" w:rsidP="00D5736B">
      <w:pPr>
        <w:pStyle w:val="ConsPlusNormal"/>
        <w:jc w:val="center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Настоящее Соглашение вступает в силу с даты подписания обеими Сторонами и действует до "__" ____________.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center"/>
        <w:outlineLvl w:val="2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5. Заключительные положения</w:t>
      </w:r>
    </w:p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5.1. Изменение настоящего Соглашения осуществляется в письменной форме в виде дополнений к настоящему Соглашению, которые являются его неотъемлемой частью.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5.2. Расторжение настоящего Соглашения допускается по соглашению Сторон или по решению суда по основаниям, предусмотренным законодательством Российской Федерации.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5.3. Споры между Сторонами решаются путем переговоров или в судебном порядке в соответствии с законодательством Российской Федерации.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5.4. Настоящее Соглашение составлено в двух экземплярах, имеющих одинаковую юридическую силу, в том числе: один экземпляр - Уполномоченному органу, один экземпляр - Учреждению.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center"/>
        <w:outlineLvl w:val="2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6. Местонахождение и банковские реквизиты Сторон</w:t>
      </w:r>
    </w:p>
    <w:p w:rsidR="00D5736B" w:rsidRPr="00D5736B" w:rsidRDefault="00D5736B" w:rsidP="00D5736B">
      <w:pPr>
        <w:pStyle w:val="ConsPlusNormal"/>
        <w:jc w:val="center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Уполномоченный орган                               Учреждение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(юридический и фактический адрес,          (юридический и фактический адрес,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банковские реквизиты)                                 банковские реквизиты)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должность,                                                     должность,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подпись, Ф.И.О.                                             подпись, Ф.И.О.</w:t>
      </w: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</w:p>
    <w:p w:rsidR="00D5736B" w:rsidRPr="00D5736B" w:rsidRDefault="00D5736B" w:rsidP="00D5736B">
      <w:pPr>
        <w:pStyle w:val="ConsPlusNonformat"/>
        <w:jc w:val="both"/>
        <w:rPr>
          <w:rFonts w:ascii="Bookman Old Style" w:hAnsi="Bookman Old Style" w:cs="Arial"/>
        </w:rPr>
      </w:pPr>
      <w:r w:rsidRPr="00D5736B">
        <w:rPr>
          <w:rFonts w:ascii="Bookman Old Style" w:hAnsi="Bookman Old Style" w:cs="Arial"/>
        </w:rPr>
        <w:t>М.П.                                                                 М.П.</w:t>
      </w:r>
    </w:p>
    <w:p w:rsidR="00D5736B" w:rsidRPr="00D5736B" w:rsidRDefault="00D5736B" w:rsidP="00D5736B">
      <w:pPr>
        <w:pStyle w:val="ConsPlusNormal"/>
        <w:ind w:left="6804"/>
        <w:jc w:val="both"/>
        <w:outlineLvl w:val="2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Приложение</w:t>
      </w:r>
    </w:p>
    <w:p w:rsidR="00D5736B" w:rsidRPr="00D5736B" w:rsidRDefault="00D5736B" w:rsidP="00D5736B">
      <w:pPr>
        <w:pStyle w:val="ConsPlusNormal"/>
        <w:ind w:left="6804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к Соглашению о порядке и условиях</w:t>
      </w:r>
    </w:p>
    <w:p w:rsidR="00D5736B" w:rsidRPr="00D5736B" w:rsidRDefault="00D5736B" w:rsidP="00D5736B">
      <w:pPr>
        <w:pStyle w:val="ConsPlusNormal"/>
        <w:ind w:left="6804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предоставления субсидии на цели, не связанные с финансовым обеспечением</w:t>
      </w:r>
    </w:p>
    <w:p w:rsidR="00D5736B" w:rsidRPr="00D5736B" w:rsidRDefault="00D5736B" w:rsidP="00D5736B">
      <w:pPr>
        <w:pStyle w:val="ConsPlusNormal"/>
        <w:ind w:left="6804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выполнения муниципального задания на оказание муниципальных услуг</w:t>
      </w:r>
    </w:p>
    <w:p w:rsidR="00D5736B" w:rsidRPr="00D5736B" w:rsidRDefault="00D5736B" w:rsidP="00D5736B">
      <w:pPr>
        <w:pStyle w:val="ConsPlusNormal"/>
        <w:ind w:left="6804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(выполнение работ)</w:t>
      </w:r>
    </w:p>
    <w:p w:rsidR="00D5736B" w:rsidRPr="00D5736B" w:rsidRDefault="00D5736B" w:rsidP="00D5736B">
      <w:pPr>
        <w:pStyle w:val="ConsPlusNormal"/>
        <w:ind w:left="6804" w:firstLine="540"/>
        <w:jc w:val="both"/>
        <w:rPr>
          <w:rFonts w:ascii="Bookman Old Style" w:hAnsi="Bookman Old Style"/>
          <w:sz w:val="20"/>
        </w:rPr>
      </w:pPr>
    </w:p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  <w:r w:rsidRPr="00D5736B">
        <w:rPr>
          <w:rFonts w:ascii="Bookman Old Style" w:hAnsi="Bookman Old Style"/>
          <w:sz w:val="20"/>
        </w:rPr>
        <w:t>График перечисления субсидии на иные цели</w:t>
      </w:r>
    </w:p>
    <w:p w:rsidR="00D5736B" w:rsidRPr="00D5736B" w:rsidRDefault="00D5736B" w:rsidP="00D5736B">
      <w:pPr>
        <w:pStyle w:val="ConsPlusNormal"/>
        <w:ind w:firstLine="540"/>
        <w:jc w:val="both"/>
        <w:rPr>
          <w:rFonts w:ascii="Bookman Old Style" w:hAnsi="Bookman Old Style"/>
          <w:sz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3"/>
        <w:gridCol w:w="3685"/>
      </w:tblGrid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  <w:r w:rsidRPr="00D5736B">
              <w:rPr>
                <w:rFonts w:ascii="Bookman Old Style" w:hAnsi="Bookman Old Style"/>
                <w:sz w:val="20"/>
              </w:rPr>
              <w:t>Сроки перечисления субсидии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  <w:r w:rsidRPr="00D5736B">
              <w:rPr>
                <w:rFonts w:ascii="Bookman Old Style" w:hAnsi="Bookman Old Style"/>
                <w:sz w:val="20"/>
              </w:rPr>
              <w:t>Сумма, рублей</w:t>
            </w:r>
          </w:p>
        </w:tc>
      </w:tr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  <w:r w:rsidRPr="00D5736B">
              <w:rPr>
                <w:rFonts w:ascii="Bookman Old Style" w:hAnsi="Bookman Old Style"/>
                <w:sz w:val="20"/>
              </w:rPr>
              <w:t>до _________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  <w:r w:rsidRPr="00D5736B">
              <w:rPr>
                <w:rFonts w:ascii="Bookman Old Style" w:hAnsi="Bookman Old Style"/>
                <w:sz w:val="20"/>
              </w:rPr>
              <w:t>до _________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  <w:r w:rsidRPr="00D5736B">
              <w:rPr>
                <w:rFonts w:ascii="Bookman Old Style" w:hAnsi="Bookman Old Style"/>
                <w:sz w:val="20"/>
              </w:rPr>
              <w:t>до _________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  <w:r w:rsidRPr="00D5736B">
              <w:rPr>
                <w:rFonts w:ascii="Bookman Old Style" w:hAnsi="Bookman Old Style"/>
                <w:sz w:val="20"/>
              </w:rPr>
              <w:t>...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D5736B" w:rsidRPr="00D5736B" w:rsidTr="00D5736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  <w:r w:rsidRPr="00D5736B">
              <w:rPr>
                <w:rFonts w:ascii="Bookman Old Style" w:hAnsi="Bookman Old Style"/>
                <w:sz w:val="20"/>
              </w:rPr>
              <w:t>Итого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D5736B" w:rsidRDefault="00D5736B" w:rsidP="00D5736B">
            <w:pPr>
              <w:pStyle w:val="ConsPlusNormal"/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D5736B" w:rsidRPr="00D5736B" w:rsidRDefault="00D5736B" w:rsidP="00D5736B">
      <w:pPr>
        <w:pStyle w:val="ConsPlusNormal"/>
        <w:jc w:val="both"/>
        <w:rPr>
          <w:rFonts w:ascii="Bookman Old Style" w:hAnsi="Bookman Old Style"/>
          <w:sz w:val="20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  <w:sectPr w:rsidR="00D5736B" w:rsidRPr="005121BE" w:rsidSect="00D5736B">
          <w:footerReference w:type="default" r:id="rId26"/>
          <w:footerReference w:type="first" r:id="rId27"/>
          <w:pgSz w:w="11906" w:h="16838" w:code="9"/>
          <w:pgMar w:top="1134" w:right="851" w:bottom="1134" w:left="1701" w:header="0" w:footer="0" w:gutter="0"/>
          <w:cols w:space="720"/>
          <w:noEndnote/>
          <w:titlePg/>
          <w:docGrid w:linePitch="326"/>
        </w:sectPr>
      </w:pPr>
    </w:p>
    <w:p w:rsidR="00D5736B" w:rsidRPr="005121BE" w:rsidRDefault="00D5736B" w:rsidP="00D5736B">
      <w:pPr>
        <w:pStyle w:val="ConsPlusNormal"/>
        <w:jc w:val="both"/>
        <w:outlineLvl w:val="1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ind w:left="11340"/>
        <w:jc w:val="both"/>
        <w:outlineLvl w:val="1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Приложение № 2</w:t>
      </w:r>
    </w:p>
    <w:p w:rsidR="00D5736B" w:rsidRPr="005121BE" w:rsidRDefault="00D5736B" w:rsidP="00D5736B">
      <w:pPr>
        <w:autoSpaceDE w:val="0"/>
        <w:autoSpaceDN w:val="0"/>
        <w:adjustRightInd w:val="0"/>
        <w:ind w:left="11340"/>
        <w:jc w:val="both"/>
        <w:rPr>
          <w:rFonts w:ascii="Bookman Old Style" w:hAnsi="Bookman Old Style" w:cs="Arial"/>
        </w:rPr>
      </w:pPr>
      <w:bookmarkStart w:id="16" w:name="Par271"/>
      <w:bookmarkEnd w:id="16"/>
      <w:r w:rsidRPr="005121BE">
        <w:rPr>
          <w:rFonts w:ascii="Bookman Old Style" w:hAnsi="Bookman Old Style" w:cs="Arial"/>
        </w:rPr>
        <w:t>к Порядку определения объема и условий  предоставления из бюджета Элитовского сельсовета муниципальным бюджетным и автономным учреждениям Элитовского сельсовета субсидий  на цели,  не связанные с финансовым обеспечением выполнения муниципального задания на оказание муниципальных услуг (выполнение работ)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Отчет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об использовании субсидии на иные цели, не связанные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с финансовым обеспечением выполнения муниципального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задания на оказание муниципальных услуг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(выполнение работ)</w:t>
      </w:r>
    </w:p>
    <w:p w:rsidR="00D5736B" w:rsidRPr="005121BE" w:rsidRDefault="00D5736B" w:rsidP="00D5736B">
      <w:pPr>
        <w:pStyle w:val="ConsPlusNormal"/>
        <w:ind w:firstLine="540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 xml:space="preserve">     ________________________________________________________________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 xml:space="preserve">           (наименование бюджетного или автономного учреждения)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 xml:space="preserve">       за _______________________________________________ 20__ года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 xml:space="preserve">       (поквартально, нарастающим итогом с начала финансового года)</w:t>
      </w: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0"/>
        <w:gridCol w:w="2145"/>
        <w:gridCol w:w="1247"/>
        <w:gridCol w:w="1485"/>
        <w:gridCol w:w="1980"/>
        <w:gridCol w:w="1980"/>
        <w:gridCol w:w="1814"/>
        <w:gridCol w:w="1815"/>
        <w:gridCol w:w="1815"/>
      </w:tblGrid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N п/п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Направление расходования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КОСГУ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Годовой плановый объем работ (тыс. руб.)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Перечислено бюджетному или автономному учреждению на отчетную дату (тыс. руб.)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Объем выполненных работ (тыс. руб.)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Фактические расходы (тыс. руб.)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Отклонение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Причины отклонения</w:t>
            </w: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8 = 5 - 7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9</w:t>
            </w: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lastRenderedPageBreak/>
              <w:t>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</w:tr>
      <w:tr w:rsidR="00D5736B" w:rsidRPr="005121BE" w:rsidTr="00D5736B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Итого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36B" w:rsidRPr="005121BE" w:rsidRDefault="00D5736B" w:rsidP="00D5736B">
            <w:pPr>
              <w:pStyle w:val="ConsPlusNormal"/>
              <w:jc w:val="both"/>
              <w:rPr>
                <w:rFonts w:ascii="Bookman Old Style" w:hAnsi="Bookman Old Style"/>
                <w:szCs w:val="22"/>
              </w:rPr>
            </w:pPr>
          </w:p>
        </w:tc>
      </w:tr>
    </w:tbl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>Руководитель бюджетного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>или автономного учреждения              _____________ _________________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 xml:space="preserve">                                                                          (подпись)      (Ф.И.О.)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>Главный бухгалтер                       _____________ _________________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 xml:space="preserve">                                                               (подпись)       (Ф.И.О.)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>М.П.</w:t>
      </w: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>"__" ______________ 20__ года</w:t>
      </w: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  <w:sectPr w:rsidR="00D5736B" w:rsidRPr="005121BE" w:rsidSect="00D5736B">
          <w:pgSz w:w="16838" w:h="11906" w:orient="landscape" w:code="9"/>
          <w:pgMar w:top="1134" w:right="851" w:bottom="567" w:left="851" w:header="0" w:footer="0" w:gutter="0"/>
          <w:cols w:space="720"/>
          <w:noEndnote/>
        </w:sectPr>
      </w:pPr>
    </w:p>
    <w:p w:rsidR="00D5736B" w:rsidRPr="005121BE" w:rsidRDefault="00D5736B" w:rsidP="00D5736B">
      <w:pPr>
        <w:pStyle w:val="ConsPlusNormal"/>
        <w:ind w:left="10773" w:hanging="10053"/>
        <w:jc w:val="both"/>
        <w:outlineLvl w:val="1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Приложение № 3</w:t>
      </w:r>
    </w:p>
    <w:p w:rsidR="00D5736B" w:rsidRPr="005121BE" w:rsidRDefault="00D5736B" w:rsidP="00D5736B">
      <w:pPr>
        <w:autoSpaceDE w:val="0"/>
        <w:autoSpaceDN w:val="0"/>
        <w:adjustRightInd w:val="0"/>
        <w:ind w:left="10773"/>
        <w:jc w:val="both"/>
        <w:rPr>
          <w:rFonts w:ascii="Bookman Old Style" w:hAnsi="Bookman Old Style" w:cs="Arial"/>
        </w:rPr>
      </w:pPr>
      <w:r w:rsidRPr="005121BE">
        <w:rPr>
          <w:rFonts w:ascii="Bookman Old Style" w:hAnsi="Bookman Old Style" w:cs="Arial"/>
        </w:rPr>
        <w:t>к Порядку определения объема и условий  предоставления из бюджета Элитовского сельсовета муниципальным бюджетным и автономным учреждениям Элитовского сельсовета субсидий  на цели,  не связанные с финансовым обеспечением выполнения муниципального задания на оказание муниципальных услуг (выполнение работ)</w:t>
      </w:r>
    </w:p>
    <w:p w:rsidR="00D5736B" w:rsidRPr="005121BE" w:rsidRDefault="00D5736B" w:rsidP="00D5736B">
      <w:pPr>
        <w:pStyle w:val="ConsPlusNormal"/>
        <w:ind w:left="10773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Сводный отчет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об использовании субсидии на иные цели бюджетными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и автономными учреждениями в ____ году</w:t>
      </w:r>
    </w:p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1647"/>
        <w:gridCol w:w="1014"/>
        <w:gridCol w:w="1836"/>
        <w:gridCol w:w="1409"/>
        <w:gridCol w:w="1272"/>
        <w:gridCol w:w="1696"/>
        <w:gridCol w:w="1692"/>
        <w:gridCol w:w="1552"/>
        <w:gridCol w:w="1272"/>
        <w:gridCol w:w="1272"/>
      </w:tblGrid>
      <w:tr w:rsidR="00D5736B" w:rsidRPr="005121BE" w:rsidTr="00D5736B">
        <w:trPr>
          <w:trHeight w:val="1348"/>
        </w:trPr>
        <w:tc>
          <w:tcPr>
            <w:tcW w:w="18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№ п/п</w:t>
            </w:r>
          </w:p>
        </w:tc>
        <w:tc>
          <w:tcPr>
            <w:tcW w:w="541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Направление расходования субсидии на иные цели</w:t>
            </w:r>
          </w:p>
        </w:tc>
        <w:tc>
          <w:tcPr>
            <w:tcW w:w="33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КЦСР</w:t>
            </w:r>
            <w:r w:rsidRPr="005121BE">
              <w:rPr>
                <w:rFonts w:ascii="Bookman Old Style" w:hAnsi="Bookman Old Style" w:cs="Arial"/>
              </w:rPr>
              <w:br/>
              <w:t xml:space="preserve"> КОСГУ</w:t>
            </w:r>
          </w:p>
        </w:tc>
        <w:tc>
          <w:tcPr>
            <w:tcW w:w="60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Наименование учреждения</w:t>
            </w:r>
          </w:p>
        </w:tc>
        <w:tc>
          <w:tcPr>
            <w:tcW w:w="46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Предмет контракта/ договора</w:t>
            </w: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Годовой плановый объем работ (тыс. руб.)</w:t>
            </w:r>
          </w:p>
        </w:tc>
        <w:tc>
          <w:tcPr>
            <w:tcW w:w="557" w:type="pct"/>
          </w:tcPr>
          <w:p w:rsidR="00D5736B" w:rsidRPr="005121BE" w:rsidRDefault="00D5736B" w:rsidP="00D5736B">
            <w:pPr>
              <w:pStyle w:val="ConsPlusNormal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Перечислено учреждению на отчетную дату (тыс. руб.)</w:t>
            </w:r>
          </w:p>
        </w:tc>
        <w:tc>
          <w:tcPr>
            <w:tcW w:w="556" w:type="pct"/>
          </w:tcPr>
          <w:p w:rsidR="00D5736B" w:rsidRPr="005121BE" w:rsidRDefault="00D5736B" w:rsidP="00D5736B">
            <w:pPr>
              <w:pStyle w:val="ConsPlusNormal"/>
              <w:jc w:val="center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Объем выполненных работ (тыс. руб.)</w:t>
            </w:r>
          </w:p>
        </w:tc>
        <w:tc>
          <w:tcPr>
            <w:tcW w:w="510" w:type="pct"/>
          </w:tcPr>
          <w:p w:rsidR="00D5736B" w:rsidRPr="005121BE" w:rsidRDefault="00D5736B" w:rsidP="00D5736B">
            <w:pPr>
              <w:pStyle w:val="ConsPlusNormal"/>
              <w:jc w:val="center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Фактические расходы (тыс. руб.)</w:t>
            </w:r>
          </w:p>
        </w:tc>
        <w:tc>
          <w:tcPr>
            <w:tcW w:w="418" w:type="pct"/>
          </w:tcPr>
          <w:p w:rsidR="00D5736B" w:rsidRPr="005121BE" w:rsidRDefault="00D5736B" w:rsidP="00D5736B">
            <w:pPr>
              <w:pStyle w:val="ConsPlusNormal"/>
              <w:jc w:val="center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 xml:space="preserve">Отклонение </w:t>
            </w:r>
            <w:r w:rsidRPr="005121BE">
              <w:rPr>
                <w:rFonts w:ascii="Bookman Old Style" w:hAnsi="Bookman Old Style"/>
                <w:color w:val="000000"/>
                <w:szCs w:val="22"/>
              </w:rPr>
              <w:t xml:space="preserve">(10) = </w:t>
            </w:r>
            <w:hyperlink w:anchor="P412" w:history="1">
              <w:r w:rsidRPr="005121BE">
                <w:rPr>
                  <w:rFonts w:ascii="Bookman Old Style" w:hAnsi="Bookman Old Style"/>
                  <w:color w:val="000000"/>
                  <w:szCs w:val="22"/>
                </w:rPr>
                <w:t>(7)</w:t>
              </w:r>
            </w:hyperlink>
            <w:r w:rsidRPr="005121BE">
              <w:rPr>
                <w:rFonts w:ascii="Bookman Old Style" w:hAnsi="Bookman Old Style"/>
                <w:color w:val="000000"/>
                <w:szCs w:val="22"/>
              </w:rPr>
              <w:t xml:space="preserve"> - </w:t>
            </w:r>
            <w:hyperlink w:anchor="P414" w:history="1">
              <w:r w:rsidRPr="005121BE">
                <w:rPr>
                  <w:rFonts w:ascii="Bookman Old Style" w:hAnsi="Bookman Old Style"/>
                  <w:color w:val="000000"/>
                  <w:szCs w:val="22"/>
                </w:rPr>
                <w:t>(9)</w:t>
              </w:r>
            </w:hyperlink>
          </w:p>
        </w:tc>
        <w:tc>
          <w:tcPr>
            <w:tcW w:w="417" w:type="pct"/>
          </w:tcPr>
          <w:p w:rsidR="00D5736B" w:rsidRPr="005121BE" w:rsidRDefault="00D5736B" w:rsidP="00D5736B">
            <w:pPr>
              <w:pStyle w:val="ConsPlusNormal"/>
              <w:jc w:val="center"/>
              <w:rPr>
                <w:rFonts w:ascii="Bookman Old Style" w:hAnsi="Bookman Old Style"/>
                <w:szCs w:val="22"/>
              </w:rPr>
            </w:pPr>
            <w:r w:rsidRPr="005121BE">
              <w:rPr>
                <w:rFonts w:ascii="Bookman Old Style" w:hAnsi="Bookman Old Style"/>
                <w:szCs w:val="22"/>
              </w:rPr>
              <w:t>Причины отклонения</w:t>
            </w:r>
          </w:p>
        </w:tc>
      </w:tr>
      <w:tr w:rsidR="00D5736B" w:rsidRPr="005121BE" w:rsidTr="00D5736B">
        <w:tc>
          <w:tcPr>
            <w:tcW w:w="18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41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33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60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4</w:t>
            </w:r>
          </w:p>
        </w:tc>
        <w:tc>
          <w:tcPr>
            <w:tcW w:w="46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5</w:t>
            </w: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6</w:t>
            </w:r>
          </w:p>
        </w:tc>
        <w:tc>
          <w:tcPr>
            <w:tcW w:w="55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7</w:t>
            </w:r>
          </w:p>
        </w:tc>
        <w:tc>
          <w:tcPr>
            <w:tcW w:w="556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8</w:t>
            </w:r>
          </w:p>
        </w:tc>
        <w:tc>
          <w:tcPr>
            <w:tcW w:w="510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9</w:t>
            </w: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41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11</w:t>
            </w:r>
          </w:p>
        </w:tc>
      </w:tr>
      <w:tr w:rsidR="00D5736B" w:rsidRPr="005121BE" w:rsidTr="00D5736B">
        <w:tc>
          <w:tcPr>
            <w:tcW w:w="5000" w:type="pct"/>
            <w:gridSpan w:val="11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 xml:space="preserve">Муниципальная  программа «», утвержденная постановлением администрации Элитовского сельсовета </w:t>
            </w:r>
          </w:p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lastRenderedPageBreak/>
              <w:t xml:space="preserve">                                                                                                     (наименование)</w:t>
            </w:r>
          </w:p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от _______________ № _________________ (далее – Программа)</w:t>
            </w:r>
          </w:p>
        </w:tc>
      </w:tr>
      <w:tr w:rsidR="00D5736B" w:rsidRPr="005121BE" w:rsidTr="00D5736B">
        <w:tc>
          <w:tcPr>
            <w:tcW w:w="5000" w:type="pct"/>
            <w:gridSpan w:val="11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lastRenderedPageBreak/>
              <w:t>Подпрограмма 1 Программы</w:t>
            </w:r>
          </w:p>
        </w:tc>
      </w:tr>
      <w:tr w:rsidR="00D5736B" w:rsidRPr="005121BE" w:rsidTr="00D5736B">
        <w:trPr>
          <w:trHeight w:val="317"/>
        </w:trPr>
        <w:tc>
          <w:tcPr>
            <w:tcW w:w="183" w:type="pct"/>
            <w:vMerge w:val="restar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41" w:type="pct"/>
            <w:vMerge w:val="restar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33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60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6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6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10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183" w:type="pct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41" w:type="pct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33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60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6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6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10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183" w:type="pct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41" w:type="pct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33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60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6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6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10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18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541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33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60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63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56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510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8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417" w:type="pc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5000" w:type="pct"/>
            <w:gridSpan w:val="11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…</w:t>
            </w:r>
          </w:p>
        </w:tc>
      </w:tr>
      <w:tr w:rsidR="00D5736B" w:rsidRPr="005121BE" w:rsidTr="00D5736B">
        <w:tc>
          <w:tcPr>
            <w:tcW w:w="5000" w:type="pct"/>
            <w:gridSpan w:val="11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Подпрограмма n Программы</w:t>
            </w:r>
          </w:p>
        </w:tc>
      </w:tr>
    </w:tbl>
    <w:p w:rsidR="00D5736B" w:rsidRPr="005121BE" w:rsidRDefault="00D5736B" w:rsidP="00D5736B">
      <w:pPr>
        <w:pStyle w:val="ConsPlusNormal"/>
        <w:jc w:val="center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nformat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>Руководитель  Уполномоченного органа                  __________________       _________________</w:t>
      </w:r>
    </w:p>
    <w:p w:rsidR="00D5736B" w:rsidRPr="005121BE" w:rsidRDefault="00D5736B" w:rsidP="00D5736B">
      <w:pPr>
        <w:pStyle w:val="ConsPlusNonformat"/>
        <w:ind w:left="1416" w:firstLine="708"/>
        <w:jc w:val="both"/>
        <w:rPr>
          <w:rFonts w:ascii="Bookman Old Style" w:hAnsi="Bookman Old Style" w:cs="Arial"/>
          <w:sz w:val="22"/>
          <w:szCs w:val="22"/>
        </w:rPr>
      </w:pPr>
      <w:r w:rsidRPr="005121BE">
        <w:rPr>
          <w:rFonts w:ascii="Bookman Old Style" w:hAnsi="Bookman Old Style" w:cs="Arial"/>
          <w:sz w:val="22"/>
          <w:szCs w:val="22"/>
        </w:rPr>
        <w:t xml:space="preserve">                                                                       (подпись)                      (ФИО)</w:t>
      </w: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</w:pPr>
    </w:p>
    <w:p w:rsidR="00D5736B" w:rsidRPr="005121BE" w:rsidRDefault="00D5736B" w:rsidP="00D5736B">
      <w:pPr>
        <w:pStyle w:val="ConsPlusNormal"/>
        <w:jc w:val="both"/>
        <w:rPr>
          <w:rFonts w:ascii="Bookman Old Style" w:hAnsi="Bookman Old Style"/>
          <w:szCs w:val="22"/>
        </w:rPr>
        <w:sectPr w:rsidR="00D5736B" w:rsidRPr="005121BE" w:rsidSect="00D5736B">
          <w:pgSz w:w="16838" w:h="11906" w:orient="landscape" w:code="9"/>
          <w:pgMar w:top="1701" w:right="851" w:bottom="851" w:left="1134" w:header="283" w:footer="709" w:gutter="0"/>
          <w:cols w:space="708"/>
          <w:docGrid w:linePitch="381"/>
        </w:sectPr>
      </w:pPr>
    </w:p>
    <w:p w:rsidR="00D5736B" w:rsidRPr="005121BE" w:rsidRDefault="00D5736B" w:rsidP="00D5736B">
      <w:pPr>
        <w:ind w:left="6237"/>
        <w:jc w:val="both"/>
        <w:rPr>
          <w:rFonts w:ascii="Bookman Old Style" w:hAnsi="Bookman Old Style" w:cs="Arial"/>
        </w:rPr>
      </w:pPr>
      <w:r w:rsidRPr="005121BE">
        <w:rPr>
          <w:rFonts w:ascii="Bookman Old Style" w:hAnsi="Bookman Old Style" w:cs="Arial"/>
        </w:rPr>
        <w:lastRenderedPageBreak/>
        <w:t>Приложение № 4</w:t>
      </w:r>
    </w:p>
    <w:p w:rsidR="00D5736B" w:rsidRPr="005121BE" w:rsidRDefault="00D5736B" w:rsidP="00413922">
      <w:pPr>
        <w:ind w:left="6237"/>
        <w:jc w:val="both"/>
        <w:rPr>
          <w:rFonts w:ascii="Bookman Old Style" w:hAnsi="Bookman Old Style" w:cs="Arial"/>
        </w:rPr>
      </w:pPr>
      <w:r w:rsidRPr="005121BE">
        <w:rPr>
          <w:rFonts w:ascii="Bookman Old Style" w:hAnsi="Bookman Old Style" w:cs="Arial"/>
        </w:rPr>
        <w:t>к Порядку определения объема и условий  предоставления из бюджета Элитовского сельсовета муниципальным бюджетным и автономным учреждениям Элитовского сельсовета субсидий  на цели,  не связанные с финансовым обеспечением выполнения муниципального задания на оказание муниципальных услуг (выполнение работ)</w:t>
      </w:r>
    </w:p>
    <w:p w:rsidR="00D5736B" w:rsidRPr="005121BE" w:rsidRDefault="00D5736B" w:rsidP="00D5736B">
      <w:pPr>
        <w:pStyle w:val="ConsPlusNormal"/>
        <w:jc w:val="center"/>
        <w:outlineLvl w:val="1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 xml:space="preserve">Перечень получателей и объем субсидий на иные цели </w:t>
      </w:r>
    </w:p>
    <w:p w:rsidR="00D5736B" w:rsidRPr="005121BE" w:rsidRDefault="00D5736B" w:rsidP="00D5736B">
      <w:pPr>
        <w:pStyle w:val="ConsPlusNormal"/>
        <w:jc w:val="center"/>
        <w:outlineLvl w:val="1"/>
        <w:rPr>
          <w:rFonts w:ascii="Bookman Old Style" w:hAnsi="Bookman Old Style"/>
          <w:szCs w:val="22"/>
        </w:rPr>
      </w:pPr>
      <w:r w:rsidRPr="005121BE">
        <w:rPr>
          <w:rFonts w:ascii="Bookman Old Style" w:hAnsi="Bookman Old Style"/>
          <w:szCs w:val="22"/>
        </w:rPr>
        <w:t>на очередной финансовый год и плановый период</w:t>
      </w:r>
    </w:p>
    <w:p w:rsidR="00D5736B" w:rsidRPr="005121BE" w:rsidRDefault="00D5736B" w:rsidP="00D5736B">
      <w:pPr>
        <w:pStyle w:val="ConsPlusNormal"/>
        <w:ind w:left="6237" w:firstLine="5387"/>
        <w:rPr>
          <w:rFonts w:ascii="Bookman Old Style" w:hAnsi="Bookman Old Style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9"/>
        <w:gridCol w:w="1676"/>
        <w:gridCol w:w="1842"/>
        <w:gridCol w:w="1418"/>
        <w:gridCol w:w="1559"/>
        <w:gridCol w:w="1559"/>
        <w:gridCol w:w="1168"/>
      </w:tblGrid>
      <w:tr w:rsidR="00D5736B" w:rsidRPr="005121BE" w:rsidTr="00D5736B">
        <w:tc>
          <w:tcPr>
            <w:tcW w:w="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№ п/п</w:t>
            </w:r>
          </w:p>
        </w:tc>
        <w:tc>
          <w:tcPr>
            <w:tcW w:w="1676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 xml:space="preserve">Направление расходования субсидии </w:t>
            </w:r>
            <w:r w:rsidRPr="005121BE">
              <w:rPr>
                <w:rFonts w:ascii="Bookman Old Style" w:hAnsi="Bookman Old Style" w:cs="Arial"/>
              </w:rPr>
              <w:br/>
              <w:t>на иные цели</w:t>
            </w:r>
          </w:p>
        </w:tc>
        <w:tc>
          <w:tcPr>
            <w:tcW w:w="1842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Наименование учреждения</w:t>
            </w:r>
          </w:p>
        </w:tc>
        <w:tc>
          <w:tcPr>
            <w:tcW w:w="141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Предмет контракта/ договора</w:t>
            </w: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 xml:space="preserve">Объем субсидии </w:t>
            </w:r>
            <w:r w:rsidRPr="005121BE">
              <w:rPr>
                <w:rFonts w:ascii="Bookman Old Style" w:hAnsi="Bookman Old Style" w:cs="Arial"/>
              </w:rPr>
              <w:br/>
              <w:t xml:space="preserve">на текущий финансовый год </w:t>
            </w:r>
            <w:r w:rsidRPr="005121BE">
              <w:rPr>
                <w:rFonts w:ascii="Bookman Old Style" w:hAnsi="Bookman Old Style" w:cs="Arial"/>
              </w:rPr>
              <w:br/>
              <w:t>(тыс. руб.)</w:t>
            </w: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Объем субсидии на I год планового периода (тыс. руб.)</w:t>
            </w:r>
          </w:p>
        </w:tc>
        <w:tc>
          <w:tcPr>
            <w:tcW w:w="116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Объем субсидии</w:t>
            </w:r>
            <w:r w:rsidRPr="005121BE">
              <w:rPr>
                <w:rFonts w:ascii="Bookman Old Style" w:hAnsi="Bookman Old Style" w:cs="Arial"/>
              </w:rPr>
              <w:br/>
              <w:t xml:space="preserve"> на II год планового периода (тыс. руб.)</w:t>
            </w:r>
          </w:p>
        </w:tc>
      </w:tr>
      <w:tr w:rsidR="00D5736B" w:rsidRPr="005121BE" w:rsidTr="00D5736B">
        <w:tc>
          <w:tcPr>
            <w:tcW w:w="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1676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1842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141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4</w:t>
            </w: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5</w:t>
            </w: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6</w:t>
            </w:r>
          </w:p>
        </w:tc>
        <w:tc>
          <w:tcPr>
            <w:tcW w:w="116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7</w:t>
            </w:r>
          </w:p>
        </w:tc>
      </w:tr>
      <w:tr w:rsidR="00D5736B" w:rsidRPr="005121BE" w:rsidTr="00D5736B">
        <w:tc>
          <w:tcPr>
            <w:tcW w:w="9781" w:type="dxa"/>
            <w:gridSpan w:val="7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 xml:space="preserve">Муниципальная  программа «», утвержденная постановлением </w:t>
            </w:r>
          </w:p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 xml:space="preserve">                                                      (наименование)</w:t>
            </w:r>
          </w:p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 xml:space="preserve">администрации Элитовского сельсовета от _______________ № _________________ </w:t>
            </w:r>
            <w:r w:rsidRPr="005121BE">
              <w:rPr>
                <w:rFonts w:ascii="Bookman Old Style" w:hAnsi="Bookman Old Style" w:cs="Arial"/>
              </w:rPr>
              <w:br/>
              <w:t>(далее – Программа)</w:t>
            </w:r>
          </w:p>
        </w:tc>
      </w:tr>
      <w:tr w:rsidR="00D5736B" w:rsidRPr="005121BE" w:rsidTr="00D5736B">
        <w:tc>
          <w:tcPr>
            <w:tcW w:w="9781" w:type="dxa"/>
            <w:gridSpan w:val="7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Подпрограмма 1 Программы</w:t>
            </w:r>
          </w:p>
        </w:tc>
      </w:tr>
      <w:tr w:rsidR="00D5736B" w:rsidRPr="005121BE" w:rsidTr="00D5736B">
        <w:trPr>
          <w:trHeight w:val="317"/>
        </w:trPr>
        <w:tc>
          <w:tcPr>
            <w:tcW w:w="559" w:type="dxa"/>
            <w:vMerge w:val="restar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1676" w:type="dxa"/>
            <w:vMerge w:val="restart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842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41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16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559" w:type="dxa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676" w:type="dxa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842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41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16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559" w:type="dxa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676" w:type="dxa"/>
            <w:vMerge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842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41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16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1676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842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41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559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  <w:tc>
          <w:tcPr>
            <w:tcW w:w="1168" w:type="dxa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</w:p>
        </w:tc>
      </w:tr>
      <w:tr w:rsidR="00D5736B" w:rsidRPr="005121BE" w:rsidTr="00D5736B">
        <w:tc>
          <w:tcPr>
            <w:tcW w:w="9781" w:type="dxa"/>
            <w:gridSpan w:val="7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…</w:t>
            </w:r>
          </w:p>
        </w:tc>
      </w:tr>
      <w:tr w:rsidR="00D5736B" w:rsidRPr="005121BE" w:rsidTr="00D5736B">
        <w:tc>
          <w:tcPr>
            <w:tcW w:w="9781" w:type="dxa"/>
            <w:gridSpan w:val="7"/>
          </w:tcPr>
          <w:p w:rsidR="00D5736B" w:rsidRPr="005121BE" w:rsidRDefault="00D5736B" w:rsidP="00D5736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5121BE">
              <w:rPr>
                <w:rFonts w:ascii="Bookman Old Style" w:hAnsi="Bookman Old Style" w:cs="Arial"/>
              </w:rPr>
              <w:t>Подпрограмма n Программы</w:t>
            </w:r>
          </w:p>
        </w:tc>
      </w:tr>
    </w:tbl>
    <w:p w:rsidR="00D5736B" w:rsidRPr="005121BE" w:rsidRDefault="00D5736B" w:rsidP="00D5736B">
      <w:pPr>
        <w:pStyle w:val="ConsPlusNormal"/>
        <w:jc w:val="both"/>
        <w:outlineLvl w:val="1"/>
        <w:rPr>
          <w:rFonts w:ascii="Bookman Old Style" w:hAnsi="Bookman Old Style"/>
          <w:szCs w:val="22"/>
        </w:rPr>
      </w:pPr>
    </w:p>
    <w:p w:rsidR="00413922" w:rsidRPr="00FD54CE" w:rsidRDefault="00413922" w:rsidP="0041392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FD54CE">
        <w:rPr>
          <w:rFonts w:ascii="Bookman Old Style" w:hAnsi="Bookman Old Style" w:cs="Times New Roman"/>
          <w:b/>
          <w:sz w:val="24"/>
          <w:szCs w:val="24"/>
        </w:rPr>
        <w:t xml:space="preserve">АДМИНИСТРАЦИЯ ЭЛИТОВСКОГО СЕЛЬСОВЕТА </w:t>
      </w:r>
    </w:p>
    <w:p w:rsidR="00413922" w:rsidRPr="00FD54CE" w:rsidRDefault="00413922" w:rsidP="0041392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FD54CE">
        <w:rPr>
          <w:rFonts w:ascii="Bookman Old Style" w:hAnsi="Bookman Old Style" w:cs="Times New Roman"/>
          <w:b/>
          <w:sz w:val="24"/>
          <w:szCs w:val="24"/>
        </w:rPr>
        <w:t>ЕМЕЛЬЯНОВСКОГО РАЙОНА</w:t>
      </w:r>
    </w:p>
    <w:p w:rsidR="00413922" w:rsidRPr="00FD54CE" w:rsidRDefault="00413922" w:rsidP="0041392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FD54CE">
        <w:rPr>
          <w:rFonts w:ascii="Bookman Old Style" w:hAnsi="Bookman Old Style" w:cs="Times New Roman"/>
          <w:b/>
          <w:sz w:val="24"/>
          <w:szCs w:val="24"/>
        </w:rPr>
        <w:t>КРАСНОЯРСКОГО КРАЯ</w:t>
      </w:r>
    </w:p>
    <w:p w:rsidR="00413922" w:rsidRPr="00FD54CE" w:rsidRDefault="00413922" w:rsidP="0041392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FD54CE">
        <w:rPr>
          <w:rFonts w:ascii="Bookman Old Style" w:hAnsi="Bookman Old Style" w:cs="Times New Roman"/>
          <w:b/>
          <w:sz w:val="24"/>
          <w:szCs w:val="24"/>
        </w:rPr>
        <w:t>П О С Т А Н О В Л Е Н И Е</w:t>
      </w:r>
    </w:p>
    <w:p w:rsidR="00413922" w:rsidRPr="00FD54CE" w:rsidRDefault="00413922" w:rsidP="00413922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rPr>
          <w:rFonts w:ascii="Bookman Old Style" w:hAnsi="Bookman Old Style" w:cs="Times New Roman"/>
          <w:sz w:val="24"/>
          <w:szCs w:val="24"/>
          <w:u w:val="single"/>
        </w:rPr>
      </w:pPr>
      <w:r w:rsidRPr="00FD54CE">
        <w:rPr>
          <w:rFonts w:ascii="Bookman Old Style" w:hAnsi="Bookman Old Style" w:cs="Times New Roman"/>
          <w:sz w:val="24"/>
          <w:szCs w:val="24"/>
        </w:rPr>
        <w:t>«09» января 2020 г                                п. Элита              №  01</w:t>
      </w:r>
    </w:p>
    <w:p w:rsidR="00413922" w:rsidRPr="00FD54CE" w:rsidRDefault="00413922" w:rsidP="00413922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>Об обеспечении безопасности людей</w:t>
      </w: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 xml:space="preserve">на водных объектах в период проведения Крещенских праздников </w:t>
      </w: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 xml:space="preserve">расположенных  на территории муниципального образования. </w:t>
      </w: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ab/>
        <w:t>В соответствии с требованием Федерального закона от 06.10.2003 года № 131-ФЗ «Об общих принципах организации местного самоуправления в Российской Федерации», в целях обеспечения охраны жизни людей на водоемах Элитовского сельсовета в период проведения Крещенских праздников в январе 2020 года,</w:t>
      </w: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>П О С Т А Н О В Л Я Ю:</w:t>
      </w: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B33B0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>Запретить использование водных объектов общего пользования Элитовского сельсовета для купания в период проведения Крещенских праздников в январе 2019 года, в связи с несоответствием водоемов Элитовского сельсовета нормативно правовым актам Российской Федерации, регламентирующие обеспечение безопасности населения на водоемах.</w:t>
      </w:r>
    </w:p>
    <w:p w:rsidR="00413922" w:rsidRPr="00FD54CE" w:rsidRDefault="00413922" w:rsidP="00413922">
      <w:pPr>
        <w:spacing w:after="0" w:line="240" w:lineRule="auto"/>
        <w:ind w:left="360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B33B0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>Опубликовать постановление в газете «Элитовский вестник» и на официальном сайте Администрации Элитовского сельсовета.</w:t>
      </w: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FD54CE">
        <w:rPr>
          <w:rFonts w:ascii="Bookman Old Style" w:hAnsi="Bookman Old Style" w:cs="Times New Roman"/>
          <w:sz w:val="24"/>
          <w:szCs w:val="24"/>
        </w:rPr>
        <w:t xml:space="preserve">И.о. Главы сельсовета                                                     А.А.Хромин                              </w:t>
      </w:r>
    </w:p>
    <w:p w:rsidR="00413922" w:rsidRPr="00FD54CE" w:rsidRDefault="00413922" w:rsidP="00413922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B42ECA" w:rsidRDefault="00B42ECA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Default="00413922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Default="00413922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Default="00413922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Default="00413922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Default="00413922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Default="00413922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Pr="00413922" w:rsidRDefault="00413922" w:rsidP="0041392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413922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lastRenderedPageBreak/>
        <w:t>Вот и отгремела череда новогодних детских мероприятий: утренников, спектаклей, дискотек. </w:t>
      </w:r>
      <w:r w:rsidRPr="00413922">
        <w:rPr>
          <w:rFonts w:ascii="Bookman Old Style" w:hAnsi="Bookman Old Style" w:cs="Arial"/>
          <w:color w:val="333333"/>
          <w:sz w:val="28"/>
          <w:szCs w:val="28"/>
        </w:rPr>
        <w:br/>
      </w:r>
      <w:r w:rsidRPr="00413922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26 декабря с 11 :00 до 17:00 мы радовали наших маленьких гостей новогодним чудом! </w:t>
      </w:r>
      <w:r w:rsidRPr="00413922">
        <w:rPr>
          <w:rFonts w:ascii="Bookman Old Style" w:hAnsi="Bookman Old Style" w:cs="Arial"/>
          <w:color w:val="333333"/>
          <w:sz w:val="28"/>
          <w:szCs w:val="28"/>
        </w:rPr>
        <w:br/>
      </w:r>
      <w:r w:rsidRPr="00413922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Встречи прошли в атмосфере радости и веселья, с сюрпризами и сладкими угощениями!Мы рады были видеть всех наших гостей,  и обязательно ждём всех в следующем году!</w:t>
      </w:r>
    </w:p>
    <w:p w:rsidR="00413922" w:rsidRDefault="00413922" w:rsidP="00B42ECA">
      <w:pPr>
        <w:autoSpaceDE w:val="0"/>
        <w:autoSpaceDN w:val="0"/>
        <w:adjustRightInd w:val="0"/>
        <w:ind w:firstLine="684"/>
        <w:jc w:val="both"/>
        <w:rPr>
          <w:rFonts w:ascii="Bookman Old Style" w:hAnsi="Bookman Old Style" w:cs="Arial"/>
        </w:rPr>
      </w:pPr>
    </w:p>
    <w:p w:rsidR="00413922" w:rsidRDefault="00413922" w:rsidP="00413922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  <w:lang w:eastAsia="ru-RU"/>
        </w:rPr>
        <w:drawing>
          <wp:inline distT="0" distB="0" distL="0" distR="0">
            <wp:extent cx="2964180" cy="2023872"/>
            <wp:effectExtent l="19050" t="0" r="7620" b="0"/>
            <wp:docPr id="4" name="Рисунок 1" descr="C:\Users\User\AppData\Local\Temp\Rar$DIa0.906\20191226_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06\20191226_1438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3" cy="202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noProof/>
          <w:lang w:eastAsia="ru-RU"/>
        </w:rPr>
        <w:drawing>
          <wp:inline distT="0" distB="0" distL="0" distR="0">
            <wp:extent cx="2960370" cy="2523744"/>
            <wp:effectExtent l="19050" t="0" r="0" b="0"/>
            <wp:docPr id="5" name="Рисунок 2" descr="C:\Users\User\AppData\Local\Temp\Rar$DIa0.603\20191229_17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03\20191229_1717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22" w:rsidRDefault="00413922" w:rsidP="00413922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413922" w:rsidRDefault="00413922" w:rsidP="00413922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  <w:lang w:eastAsia="ru-RU"/>
        </w:rPr>
        <w:drawing>
          <wp:inline distT="0" distB="0" distL="0" distR="0">
            <wp:extent cx="6162292" cy="3608832"/>
            <wp:effectExtent l="19050" t="0" r="0" b="0"/>
            <wp:docPr id="8" name="Рисунок 3" descr="C:\Users\User\AppData\Local\Temp\Rar$DIa0.131\20191229_17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31\20191229_1716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60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22" w:rsidRDefault="00413922" w:rsidP="00413922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413922" w:rsidRPr="00413922" w:rsidRDefault="00413922" w:rsidP="00413922">
      <w:pPr>
        <w:ind w:firstLine="708"/>
        <w:jc w:val="center"/>
        <w:rPr>
          <w:rFonts w:ascii="Bookman Old Style" w:hAnsi="Bookman Old Style" w:cs="Times New Roman"/>
          <w:sz w:val="24"/>
          <w:szCs w:val="24"/>
        </w:rPr>
      </w:pPr>
      <w:r w:rsidRPr="00413922">
        <w:rPr>
          <w:rFonts w:ascii="Bookman Old Style" w:hAnsi="Bookman Old Style" w:cs="Arial"/>
          <w:color w:val="333333"/>
          <w:sz w:val="24"/>
          <w:szCs w:val="24"/>
          <w:shd w:val="clear" w:color="auto" w:fill="FFFFFF"/>
        </w:rPr>
        <w:lastRenderedPageBreak/>
        <w:t>Принято считать, что Новый год- семе</w:t>
      </w:r>
      <w:r w:rsidR="00B32126">
        <w:rPr>
          <w:rFonts w:ascii="Bookman Old Style" w:hAnsi="Bookman Old Style" w:cs="Arial"/>
          <w:color w:val="333333"/>
          <w:sz w:val="24"/>
          <w:szCs w:val="24"/>
          <w:shd w:val="clear" w:color="auto" w:fill="FFFFFF"/>
        </w:rPr>
        <w:t>йный праздник,  но, к сожалению</w:t>
      </w:r>
      <w:r w:rsidRPr="00413922">
        <w:rPr>
          <w:rFonts w:ascii="Bookman Old Style" w:hAnsi="Bookman Old Style" w:cs="Arial"/>
          <w:color w:val="333333"/>
          <w:sz w:val="24"/>
          <w:szCs w:val="24"/>
          <w:shd w:val="clear" w:color="auto" w:fill="FFFFFF"/>
        </w:rPr>
        <w:t>, не каждый может  встретить его дома в окружении родных и близких. Нет такой возможности и у людей, проживающих в доме - инвалидов. Им не хватает внимания и заботы!</w:t>
      </w:r>
      <w:r w:rsidRPr="00413922">
        <w:rPr>
          <w:rFonts w:ascii="Bookman Old Style" w:hAnsi="Bookman Old Style" w:cs="Arial"/>
          <w:color w:val="333333"/>
          <w:sz w:val="24"/>
          <w:szCs w:val="24"/>
        </w:rPr>
        <w:br/>
      </w:r>
      <w:r w:rsidRPr="00413922">
        <w:rPr>
          <w:rFonts w:ascii="Bookman Old Style" w:hAnsi="Bookman Old Style" w:cs="Arial"/>
          <w:color w:val="333333"/>
          <w:sz w:val="24"/>
          <w:szCs w:val="24"/>
          <w:shd w:val="clear" w:color="auto" w:fill="FFFFFF"/>
        </w:rPr>
        <w:t>Накануне Нового года, а именно 27 декабря, наш творческий десант, в лице группы "Раздолье" посетил дом - инвалидов с праздничной театрализованной программой. Это было настоящее новогоднее представление,  со сказочными персонажами! </w:t>
      </w:r>
      <w:r w:rsidRPr="00413922">
        <w:rPr>
          <w:rFonts w:ascii="Bookman Old Style" w:hAnsi="Bookman Old Style" w:cs="Arial"/>
          <w:color w:val="333333"/>
          <w:sz w:val="24"/>
          <w:szCs w:val="24"/>
        </w:rPr>
        <w:br/>
      </w:r>
      <w:r w:rsidRPr="00413922">
        <w:rPr>
          <w:rFonts w:ascii="Bookman Old Style" w:hAnsi="Bookman Old Style" w:cs="Arial"/>
          <w:color w:val="333333"/>
          <w:sz w:val="24"/>
          <w:szCs w:val="24"/>
          <w:shd w:val="clear" w:color="auto" w:fill="FFFFFF"/>
        </w:rPr>
        <w:t>Сыграв, как настоящие артисты, коллектив веселил пожилых и инвалидов  от души. Поздравления чередовались весёлыми и интересными играми, песнями, танцами. От общения друг с другом, все получили заряд бодрости и ярких эмоций!</w:t>
      </w:r>
    </w:p>
    <w:p w:rsidR="00413922" w:rsidRDefault="00413922" w:rsidP="00413922">
      <w:pPr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  <w:lang w:eastAsia="ru-RU"/>
        </w:rPr>
        <w:drawing>
          <wp:inline distT="0" distB="0" distL="0" distR="0">
            <wp:extent cx="4284726" cy="2473016"/>
            <wp:effectExtent l="19050" t="0" r="1524" b="0"/>
            <wp:docPr id="16" name="Рисунок 4" descr="C:\Users\User\AppData\Local\Temp\Rar$DIa0.759\20191228_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59\20191228_0003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04" cy="24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22" w:rsidRPr="00471AF3" w:rsidRDefault="00413922" w:rsidP="00413922">
      <w:pPr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  <w:lang w:eastAsia="ru-RU"/>
        </w:rPr>
        <w:drawing>
          <wp:inline distT="0" distB="0" distL="0" distR="0">
            <wp:extent cx="4687062" cy="2474976"/>
            <wp:effectExtent l="19050" t="0" r="0" b="0"/>
            <wp:docPr id="17" name="Рисунок 5" descr="C:\Users\User\AppData\Local\Temp\Rar$DIa0.047\IMG-201912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047\IMG-20191227-WA005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70" cy="247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92" w:rsidRPr="0007419A" w:rsidRDefault="00F749E5" w:rsidP="00000292">
      <w:pPr>
        <w:rPr>
          <w:rFonts w:ascii="Bookman Old Style" w:hAnsi="Bookman Old Style"/>
        </w:rPr>
      </w:pPr>
      <w:r w:rsidRPr="00F749E5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0" style="position:absolute;z-index:251658240;visibility:visibl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+REAIAAMc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DzKW+REAIA&#10;AMcDAAAOAAAAAAAAAAAAAAAAAC4CAABkcnMvZTJvRG9jLnhtbFBLAQItABQABgAIAAAAIQBp2yM2&#10;2wAAAAgBAAAPAAAAAAAAAAAAAAAAAGoEAABkcnMvZG93bnJldi54bWxQSwUGAAAAAAQABADzAAAA&#10;cgUAAAAA&#10;" strokecolor="#17375e" strokeweight="2.25pt">
            <v:stroke dashstyle="1 1"/>
            <o:lock v:ext="edit" shapetype="f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эл. почта: </w:t>
      </w:r>
      <w:r w:rsidR="00EC752B" w:rsidRPr="0007419A">
        <w:rPr>
          <w:rFonts w:ascii="Bookman Old Style" w:hAnsi="Bookman Old Style"/>
          <w:b/>
        </w:rPr>
        <w:t>elit</w:t>
      </w:r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r w:rsidR="00EC752B" w:rsidRPr="0007419A">
        <w:rPr>
          <w:rFonts w:ascii="Bookman Old Style" w:hAnsi="Bookman Old Style"/>
          <w:b/>
          <w:lang w:val="en-US"/>
        </w:rPr>
        <w:t>krs</w:t>
      </w:r>
      <w:r w:rsidRPr="0007419A">
        <w:rPr>
          <w:rFonts w:ascii="Bookman Old Style" w:hAnsi="Bookman Old Style"/>
          <w:b/>
        </w:rPr>
        <w:t>@mail.ru</w:t>
      </w:r>
      <w:bookmarkEnd w:id="0"/>
    </w:p>
    <w:sectPr w:rsidR="0037302A" w:rsidRPr="0007419A" w:rsidSect="00D5736B">
      <w:footerReference w:type="default" r:id="rId33"/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F79" w:rsidRDefault="00F56F79" w:rsidP="00694650">
      <w:pPr>
        <w:spacing w:after="0" w:line="240" w:lineRule="auto"/>
      </w:pPr>
      <w:r>
        <w:separator/>
      </w:r>
    </w:p>
  </w:endnote>
  <w:endnote w:type="continuationSeparator" w:id="1">
    <w:p w:rsidR="00F56F79" w:rsidRDefault="00F56F79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0111126"/>
      <w:docPartObj>
        <w:docPartGallery w:val="Page Numbers (Bottom of Page)"/>
        <w:docPartUnique/>
      </w:docPartObj>
    </w:sdtPr>
    <w:sdtContent>
      <w:p w:rsidR="004F1151" w:rsidRDefault="00F749E5">
        <w:pPr>
          <w:pStyle w:val="a8"/>
          <w:jc w:val="right"/>
        </w:pPr>
        <w:r>
          <w:fldChar w:fldCharType="begin"/>
        </w:r>
        <w:r w:rsidR="004F1151">
          <w:instrText>PAGE   \* MERGEFORMAT</w:instrText>
        </w:r>
        <w:r>
          <w:fldChar w:fldCharType="separate"/>
        </w:r>
        <w:r w:rsidR="000908F6">
          <w:rPr>
            <w:noProof/>
          </w:rPr>
          <w:t>2</w:t>
        </w:r>
        <w:r>
          <w:fldChar w:fldCharType="end"/>
        </w:r>
      </w:p>
    </w:sdtContent>
  </w:sdt>
  <w:p w:rsidR="004F1151" w:rsidRDefault="004F115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6581754"/>
      <w:docPartObj>
        <w:docPartGallery w:val="Page Numbers (Bottom of Page)"/>
        <w:docPartUnique/>
      </w:docPartObj>
    </w:sdtPr>
    <w:sdtContent>
      <w:p w:rsidR="004F1151" w:rsidRDefault="00F749E5">
        <w:pPr>
          <w:pStyle w:val="a8"/>
          <w:jc w:val="right"/>
        </w:pPr>
        <w:r>
          <w:fldChar w:fldCharType="begin"/>
        </w:r>
        <w:r w:rsidR="004F1151">
          <w:instrText>PAGE   \* MERGEFORMAT</w:instrText>
        </w:r>
        <w:r>
          <w:fldChar w:fldCharType="separate"/>
        </w:r>
        <w:r w:rsidR="000908F6">
          <w:rPr>
            <w:noProof/>
          </w:rPr>
          <w:t>1</w:t>
        </w:r>
        <w:r>
          <w:fldChar w:fldCharType="end"/>
        </w:r>
      </w:p>
    </w:sdtContent>
  </w:sdt>
  <w:p w:rsidR="004F1151" w:rsidRDefault="004F115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226633"/>
      <w:docPartObj>
        <w:docPartGallery w:val="Page Numbers (Bottom of Page)"/>
        <w:docPartUnique/>
      </w:docPartObj>
    </w:sdtPr>
    <w:sdtContent>
      <w:p w:rsidR="004F1151" w:rsidRDefault="00F749E5">
        <w:pPr>
          <w:pStyle w:val="a8"/>
          <w:jc w:val="right"/>
        </w:pPr>
        <w:r>
          <w:fldChar w:fldCharType="begin"/>
        </w:r>
        <w:r w:rsidR="004F1151">
          <w:instrText>PAGE   \* MERGEFORMAT</w:instrText>
        </w:r>
        <w:r>
          <w:fldChar w:fldCharType="separate"/>
        </w:r>
        <w:r w:rsidR="000908F6">
          <w:rPr>
            <w:noProof/>
          </w:rPr>
          <w:t>28</w:t>
        </w:r>
        <w:r>
          <w:fldChar w:fldCharType="end"/>
        </w:r>
      </w:p>
    </w:sdtContent>
  </w:sdt>
  <w:p w:rsidR="00E75AD4" w:rsidRDefault="00E75AD4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200781"/>
      <w:docPartObj>
        <w:docPartGallery w:val="Page Numbers (Bottom of Page)"/>
        <w:docPartUnique/>
      </w:docPartObj>
    </w:sdtPr>
    <w:sdtContent>
      <w:p w:rsidR="004F1151" w:rsidRDefault="00F749E5">
        <w:pPr>
          <w:pStyle w:val="a8"/>
          <w:jc w:val="right"/>
        </w:pPr>
        <w:r>
          <w:fldChar w:fldCharType="begin"/>
        </w:r>
        <w:r w:rsidR="004F1151">
          <w:instrText>PAGE   \* MERGEFORMAT</w:instrText>
        </w:r>
        <w:r>
          <w:fldChar w:fldCharType="separate"/>
        </w:r>
        <w:r w:rsidR="000908F6">
          <w:rPr>
            <w:noProof/>
          </w:rPr>
          <w:t>37</w:t>
        </w:r>
        <w:r>
          <w:fldChar w:fldCharType="end"/>
        </w:r>
      </w:p>
    </w:sdtContent>
  </w:sdt>
  <w:p w:rsidR="00E75AD4" w:rsidRDefault="00E75AD4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0734650"/>
      <w:docPartObj>
        <w:docPartGallery w:val="Page Numbers (Bottom of Page)"/>
        <w:docPartUnique/>
      </w:docPartObj>
    </w:sdtPr>
    <w:sdtContent>
      <w:p w:rsidR="004F1151" w:rsidRDefault="00F749E5">
        <w:pPr>
          <w:pStyle w:val="a8"/>
          <w:jc w:val="right"/>
        </w:pPr>
        <w:r>
          <w:fldChar w:fldCharType="begin"/>
        </w:r>
        <w:r w:rsidR="004F1151">
          <w:instrText>PAGE   \* MERGEFORMAT</w:instrText>
        </w:r>
        <w:r>
          <w:fldChar w:fldCharType="separate"/>
        </w:r>
        <w:r w:rsidR="000908F6">
          <w:rPr>
            <w:noProof/>
          </w:rPr>
          <w:t>35</w:t>
        </w:r>
        <w:r>
          <w:fldChar w:fldCharType="end"/>
        </w:r>
      </w:p>
    </w:sdtContent>
  </w:sdt>
  <w:p w:rsidR="00E75AD4" w:rsidRDefault="00E75AD4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151" w:rsidRDefault="00F749E5">
    <w:pPr>
      <w:pStyle w:val="a8"/>
      <w:jc w:val="right"/>
    </w:pPr>
    <w:r>
      <w:fldChar w:fldCharType="begin"/>
    </w:r>
    <w:r w:rsidR="004F1151">
      <w:instrText>PAGE   \* MERGEFORMAT</w:instrText>
    </w:r>
    <w:r>
      <w:fldChar w:fldCharType="separate"/>
    </w:r>
    <w:r w:rsidR="000908F6">
      <w:rPr>
        <w:noProof/>
      </w:rPr>
      <w:t>47</w:t>
    </w:r>
    <w:r>
      <w:fldChar w:fldCharType="end"/>
    </w:r>
  </w:p>
  <w:p w:rsidR="00E75AD4" w:rsidRDefault="00E75AD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F79" w:rsidRDefault="00F56F79" w:rsidP="00694650">
      <w:pPr>
        <w:spacing w:after="0" w:line="240" w:lineRule="auto"/>
      </w:pPr>
      <w:r>
        <w:separator/>
      </w:r>
    </w:p>
  </w:footnote>
  <w:footnote w:type="continuationSeparator" w:id="1">
    <w:p w:rsidR="00F56F79" w:rsidRDefault="00F56F79" w:rsidP="00694650">
      <w:pPr>
        <w:spacing w:after="0" w:line="240" w:lineRule="auto"/>
      </w:pPr>
      <w:r>
        <w:continuationSeparator/>
      </w:r>
    </w:p>
  </w:footnote>
  <w:footnote w:id="2">
    <w:p w:rsidR="00E75AD4" w:rsidRDefault="00E75AD4" w:rsidP="00B32126">
      <w:pPr>
        <w:pStyle w:val="af0"/>
      </w:pPr>
      <w:r>
        <w:rPr>
          <w:rStyle w:val="af2"/>
        </w:rPr>
        <w:footnoteRef/>
      </w:r>
      <w:r>
        <w:t xml:space="preserve"> Указывается одно из значений: освобождение, </w:t>
      </w:r>
      <w:r w:rsidRPr="009169D6">
        <w:t>установ</w:t>
      </w:r>
      <w:r>
        <w:t>ление пониженной ставки, уменьшение размера налога.</w:t>
      </w:r>
    </w:p>
  </w:footnote>
  <w:footnote w:id="3">
    <w:p w:rsidR="00E75AD4" w:rsidRPr="00221410" w:rsidRDefault="00E75AD4" w:rsidP="00B32126">
      <w:pPr>
        <w:autoSpaceDE w:val="0"/>
        <w:autoSpaceDN w:val="0"/>
        <w:adjustRightInd w:val="0"/>
        <w:jc w:val="both"/>
      </w:pPr>
      <w:r>
        <w:rPr>
          <w:rStyle w:val="af2"/>
        </w:rPr>
        <w:footnoteRef/>
      </w:r>
      <w:r>
        <w:t> </w:t>
      </w:r>
      <w:r w:rsidRPr="00221410">
        <w:t xml:space="preserve">Указывается в соответствии с </w:t>
      </w:r>
      <w:r>
        <w:t>м</w:t>
      </w:r>
      <w:r w:rsidRPr="00221410">
        <w:t xml:space="preserve">етодикой </w:t>
      </w:r>
      <w:r>
        <w:t>распределения дотаций на выравнивание бюджетной обеспеченности субъектов Российской Федерации</w:t>
      </w:r>
      <w:r w:rsidRPr="00221410">
        <w:t xml:space="preserve">, утвержденной постановлением Правительства Российской Федерации </w:t>
      </w:r>
      <w:r>
        <w:br/>
      </w:r>
      <w:r w:rsidRPr="00221410">
        <w:t>от 22.11.2004 № 670</w:t>
      </w:r>
      <w:r>
        <w:t>.</w:t>
      </w:r>
    </w:p>
  </w:footnote>
  <w:footnote w:id="4">
    <w:p w:rsidR="00E75AD4" w:rsidRDefault="00E75AD4" w:rsidP="00B32126">
      <w:pPr>
        <w:pStyle w:val="af0"/>
        <w:jc w:val="both"/>
      </w:pPr>
      <w:r>
        <w:rPr>
          <w:rStyle w:val="af2"/>
        </w:rPr>
        <w:footnoteRef/>
      </w:r>
      <w:r>
        <w:t xml:space="preserve"> Указывается в случае, </w:t>
      </w:r>
      <w:r w:rsidRPr="00221410">
        <w:t>если налоговый расход обусловлен налоговой льготой для отдельных видов экономической деятельности</w:t>
      </w:r>
      <w:r>
        <w:t>.</w:t>
      </w:r>
    </w:p>
  </w:footnote>
  <w:footnote w:id="5">
    <w:p w:rsidR="00E75AD4" w:rsidRDefault="00E75AD4" w:rsidP="00B32126">
      <w:pPr>
        <w:pStyle w:val="af0"/>
        <w:jc w:val="both"/>
      </w:pPr>
      <w:r>
        <w:rPr>
          <w:rStyle w:val="af2"/>
        </w:rPr>
        <w:footnoteRef/>
      </w:r>
      <w:r>
        <w:t> Указывается одно из значений: социальные налоговые расходы, стимулирующие налоговые расходы, технические налоговые расходы.</w:t>
      </w:r>
    </w:p>
  </w:footnote>
  <w:footnote w:id="6">
    <w:p w:rsidR="00E75AD4" w:rsidRDefault="00E75AD4" w:rsidP="00B32126">
      <w:pPr>
        <w:pStyle w:val="af0"/>
        <w:jc w:val="both"/>
      </w:pPr>
      <w:r>
        <w:rPr>
          <w:rStyle w:val="af2"/>
        </w:rPr>
        <w:footnoteRef/>
      </w:r>
      <w:r>
        <w:t xml:space="preserve"> Указываются обязательные критерии («с</w:t>
      </w:r>
      <w:r w:rsidRPr="00DA5106">
        <w:t xml:space="preserve">оответствие налогового </w:t>
      </w:r>
      <w:r>
        <w:t xml:space="preserve">расхода целям муниципальных </w:t>
      </w:r>
      <w:r w:rsidRPr="00DA5106">
        <w:t xml:space="preserve"> программ </w:t>
      </w:r>
      <w:r>
        <w:t>Элитовского  сельсовета</w:t>
      </w:r>
      <w:r w:rsidRPr="00DA5106">
        <w:t xml:space="preserve">, структурным элементам </w:t>
      </w:r>
      <w:r>
        <w:t>муниципальных</w:t>
      </w:r>
      <w:r w:rsidRPr="00DA5106">
        <w:t xml:space="preserve"> программ </w:t>
      </w:r>
      <w:r>
        <w:t>Элитовского сельсовета</w:t>
      </w:r>
      <w:r w:rsidRPr="00DA5106">
        <w:t xml:space="preserve"> и (или) целям социально-экономической политики </w:t>
      </w:r>
      <w:r>
        <w:t>Элитовского сельсовета, не относящимся к муниципальным</w:t>
      </w:r>
      <w:r w:rsidRPr="00DA5106">
        <w:t xml:space="preserve"> программам </w:t>
      </w:r>
      <w:r>
        <w:t xml:space="preserve">Элитовского сельссовета», «востребованность налоговой льготы плательщиками»), а также </w:t>
      </w:r>
      <w:r w:rsidRPr="00DA5106">
        <w:t>иные критерии, в случае их установления куратором налогового расхода.</w:t>
      </w:r>
    </w:p>
  </w:footnote>
  <w:footnote w:id="7">
    <w:p w:rsidR="00E75AD4" w:rsidRPr="00186536" w:rsidRDefault="00E75AD4" w:rsidP="00B32126">
      <w:pPr>
        <w:pStyle w:val="af0"/>
        <w:jc w:val="both"/>
      </w:pPr>
      <w:r w:rsidRPr="00186536">
        <w:rPr>
          <w:rStyle w:val="af2"/>
        </w:rPr>
        <w:footnoteRef/>
      </w:r>
      <w:r w:rsidRPr="00186536">
        <w:t> Указывается обязательный критерий («</w:t>
      </w:r>
      <w:r w:rsidRPr="00DA5106">
        <w:t xml:space="preserve">показатели (индикаторы) достижения целей </w:t>
      </w:r>
      <w:r>
        <w:t xml:space="preserve">муниципальных  </w:t>
      </w:r>
      <w:r w:rsidRPr="00DA5106">
        <w:t>програ</w:t>
      </w:r>
      <w:r>
        <w:t>ммЭлитовского сельсовета</w:t>
      </w:r>
      <w:r w:rsidRPr="00DA5106">
        <w:t xml:space="preserve"> и (или) целей социально-экономической политики </w:t>
      </w:r>
      <w:r>
        <w:t>Элитовского сельсовета</w:t>
      </w:r>
      <w:r w:rsidRPr="00DA5106">
        <w:t xml:space="preserve">, </w:t>
      </w:r>
      <w:r>
        <w:br/>
      </w:r>
      <w:r w:rsidRPr="00DA5106">
        <w:t xml:space="preserve">не относящихся к </w:t>
      </w:r>
      <w:r>
        <w:t>муниципальным</w:t>
      </w:r>
      <w:r w:rsidRPr="00DA5106">
        <w:t xml:space="preserve"> программам </w:t>
      </w:r>
      <w:r>
        <w:t>Элитовского сельсовета</w:t>
      </w:r>
      <w:r w:rsidRPr="00DA5106">
        <w:t>, либо иные показатели (индикаторы), на значение которых оказывает влияние налоговый расход</w:t>
      </w:r>
      <w:r w:rsidRPr="00186536">
        <w:t xml:space="preserve">»), а также дополнительный </w:t>
      </w:r>
      <w:r>
        <w:t xml:space="preserve">критерий </w:t>
      </w:r>
      <w:r w:rsidRPr="00186536">
        <w:t>для стимулирующих налоговых расходов («наличие положительного совокупного бюджетного эффекта (самоокупаемости)</w:t>
      </w:r>
    </w:p>
  </w:footnote>
  <w:footnote w:id="8">
    <w:p w:rsidR="00E75AD4" w:rsidRDefault="00E75AD4" w:rsidP="00B32126">
      <w:pPr>
        <w:pStyle w:val="af0"/>
        <w:jc w:val="both"/>
      </w:pPr>
      <w:r>
        <w:rPr>
          <w:rStyle w:val="af2"/>
        </w:rPr>
        <w:footnoteRef/>
      </w:r>
      <w:r>
        <w:t xml:space="preserve"> Указывается в случае </w:t>
      </w:r>
      <w:r w:rsidRPr="00221410">
        <w:t>если налоговый расход обусловлен налоговой льготой для отдельных видов экономической деятельности</w:t>
      </w:r>
      <w:r>
        <w:t>.</w:t>
      </w:r>
    </w:p>
  </w:footnote>
  <w:footnote w:id="9">
    <w:p w:rsidR="00E75AD4" w:rsidRDefault="00E75AD4" w:rsidP="00B32126">
      <w:pPr>
        <w:pStyle w:val="af0"/>
      </w:pPr>
      <w:r>
        <w:rPr>
          <w:rStyle w:val="af2"/>
        </w:rPr>
        <w:footnoteRef/>
      </w:r>
      <w:r>
        <w:t xml:space="preserve"> У</w:t>
      </w:r>
      <w:r w:rsidRPr="004D292C">
        <w:t>казываются сведения за год, предшествующий отчетному, отчетный год, текущий год и плановый период</w:t>
      </w:r>
      <w:r>
        <w:t>.</w:t>
      </w:r>
    </w:p>
  </w:footnote>
  <w:footnote w:id="10">
    <w:p w:rsidR="00E75AD4" w:rsidRDefault="00E75AD4" w:rsidP="00B32126">
      <w:pPr>
        <w:pStyle w:val="af0"/>
      </w:pPr>
      <w:r>
        <w:rPr>
          <w:rStyle w:val="af2"/>
        </w:rPr>
        <w:footnoteRef/>
      </w:r>
      <w:r>
        <w:t xml:space="preserve"> У</w:t>
      </w:r>
      <w:r w:rsidRPr="004D292C">
        <w:t>казываются сведения за год, предшествующий отчетному, отчетный год, текущий год и плановый период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4" w:rsidRDefault="00E75AD4" w:rsidP="00B32126">
    <w:pPr>
      <w:pStyle w:val="a6"/>
      <w:framePr w:wrap="around" w:vAnchor="text" w:hAnchor="margin" w:xAlign="center" w:y="1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4" w:rsidRDefault="00E75AD4" w:rsidP="00D5736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4" w:rsidRDefault="00E75AD4">
    <w:pPr>
      <w:pStyle w:val="a6"/>
      <w:jc w:val="center"/>
    </w:pPr>
  </w:p>
  <w:p w:rsidR="00E75AD4" w:rsidRDefault="00E75AD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875AE0"/>
    <w:multiLevelType w:val="hybridMultilevel"/>
    <w:tmpl w:val="8736C016"/>
    <w:lvl w:ilvl="0" w:tplc="8244F28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73FB7"/>
    <w:multiLevelType w:val="hybridMultilevel"/>
    <w:tmpl w:val="A7F4A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70AE4"/>
    <w:multiLevelType w:val="hybridMultilevel"/>
    <w:tmpl w:val="A7F4A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310B"/>
    <w:multiLevelType w:val="hybridMultilevel"/>
    <w:tmpl w:val="05DE873C"/>
    <w:lvl w:ilvl="0" w:tplc="EF508C9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AA39F6"/>
    <w:multiLevelType w:val="multilevel"/>
    <w:tmpl w:val="D04A45A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54BE43DA"/>
    <w:multiLevelType w:val="hybridMultilevel"/>
    <w:tmpl w:val="7D56CC60"/>
    <w:lvl w:ilvl="0" w:tplc="10CCE2AC">
      <w:start w:val="1"/>
      <w:numFmt w:val="decimal"/>
      <w:lvlText w:val="%1."/>
      <w:lvlJc w:val="left"/>
      <w:pPr>
        <w:ind w:left="1644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8">
    <w:nsid w:val="5B370BD6"/>
    <w:multiLevelType w:val="hybridMultilevel"/>
    <w:tmpl w:val="A84C18F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E45047"/>
    <w:multiLevelType w:val="hybridMultilevel"/>
    <w:tmpl w:val="BEEC0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numRestart w:val="eachSect"/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516E8"/>
    <w:rsid w:val="0007419A"/>
    <w:rsid w:val="00074E85"/>
    <w:rsid w:val="00075480"/>
    <w:rsid w:val="00085B0D"/>
    <w:rsid w:val="0009056C"/>
    <w:rsid w:val="000908F6"/>
    <w:rsid w:val="000A2DA7"/>
    <w:rsid w:val="000B21B8"/>
    <w:rsid w:val="000B22FF"/>
    <w:rsid w:val="000C6E00"/>
    <w:rsid w:val="000D7D7B"/>
    <w:rsid w:val="000E3D09"/>
    <w:rsid w:val="00104C07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B29C2"/>
    <w:rsid w:val="001B776C"/>
    <w:rsid w:val="001D7088"/>
    <w:rsid w:val="001F5FCB"/>
    <w:rsid w:val="001F6F35"/>
    <w:rsid w:val="00212CE5"/>
    <w:rsid w:val="00214BC2"/>
    <w:rsid w:val="002239F0"/>
    <w:rsid w:val="00276842"/>
    <w:rsid w:val="002972AC"/>
    <w:rsid w:val="002A4612"/>
    <w:rsid w:val="002B4EA9"/>
    <w:rsid w:val="002B538B"/>
    <w:rsid w:val="002C3BEA"/>
    <w:rsid w:val="002C5C53"/>
    <w:rsid w:val="002D2CB4"/>
    <w:rsid w:val="002D56FE"/>
    <w:rsid w:val="003000E0"/>
    <w:rsid w:val="0030083A"/>
    <w:rsid w:val="00325B1F"/>
    <w:rsid w:val="0033139D"/>
    <w:rsid w:val="003362B9"/>
    <w:rsid w:val="00366F10"/>
    <w:rsid w:val="0037302A"/>
    <w:rsid w:val="00385B4D"/>
    <w:rsid w:val="003932BE"/>
    <w:rsid w:val="003A1465"/>
    <w:rsid w:val="003A4485"/>
    <w:rsid w:val="003D2263"/>
    <w:rsid w:val="003E4F0A"/>
    <w:rsid w:val="003E5E48"/>
    <w:rsid w:val="003E7BFE"/>
    <w:rsid w:val="003F5E8F"/>
    <w:rsid w:val="00402B21"/>
    <w:rsid w:val="0041188E"/>
    <w:rsid w:val="00413922"/>
    <w:rsid w:val="00437BFE"/>
    <w:rsid w:val="004753D1"/>
    <w:rsid w:val="0049522D"/>
    <w:rsid w:val="004A1238"/>
    <w:rsid w:val="004B15BD"/>
    <w:rsid w:val="004D7067"/>
    <w:rsid w:val="004E779B"/>
    <w:rsid w:val="004F1151"/>
    <w:rsid w:val="00504283"/>
    <w:rsid w:val="00505108"/>
    <w:rsid w:val="00520582"/>
    <w:rsid w:val="00520CCE"/>
    <w:rsid w:val="00524F67"/>
    <w:rsid w:val="005277C3"/>
    <w:rsid w:val="00540F4B"/>
    <w:rsid w:val="005526B2"/>
    <w:rsid w:val="00556F1E"/>
    <w:rsid w:val="00560E2E"/>
    <w:rsid w:val="0057365B"/>
    <w:rsid w:val="005804A2"/>
    <w:rsid w:val="005D33EE"/>
    <w:rsid w:val="005E65FE"/>
    <w:rsid w:val="00601169"/>
    <w:rsid w:val="006146AC"/>
    <w:rsid w:val="00614F80"/>
    <w:rsid w:val="00617A5C"/>
    <w:rsid w:val="006253AB"/>
    <w:rsid w:val="00626187"/>
    <w:rsid w:val="00626BC1"/>
    <w:rsid w:val="006447CF"/>
    <w:rsid w:val="00653C13"/>
    <w:rsid w:val="00665D9A"/>
    <w:rsid w:val="00680D9C"/>
    <w:rsid w:val="006871F4"/>
    <w:rsid w:val="006922C1"/>
    <w:rsid w:val="00694650"/>
    <w:rsid w:val="006A7E31"/>
    <w:rsid w:val="006B1EEE"/>
    <w:rsid w:val="006C6026"/>
    <w:rsid w:val="006D5F44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7583"/>
    <w:rsid w:val="007A704F"/>
    <w:rsid w:val="007B3800"/>
    <w:rsid w:val="007B5380"/>
    <w:rsid w:val="007C3B25"/>
    <w:rsid w:val="007C3BD7"/>
    <w:rsid w:val="007C69A6"/>
    <w:rsid w:val="007F71EA"/>
    <w:rsid w:val="007F7EF7"/>
    <w:rsid w:val="00813F87"/>
    <w:rsid w:val="00821A46"/>
    <w:rsid w:val="00821B2D"/>
    <w:rsid w:val="0082477A"/>
    <w:rsid w:val="008374D2"/>
    <w:rsid w:val="0084097D"/>
    <w:rsid w:val="0085356B"/>
    <w:rsid w:val="00866C25"/>
    <w:rsid w:val="0087406A"/>
    <w:rsid w:val="00893CAC"/>
    <w:rsid w:val="008A02E5"/>
    <w:rsid w:val="008A0E88"/>
    <w:rsid w:val="008A1782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7445"/>
    <w:rsid w:val="009643DD"/>
    <w:rsid w:val="009776DF"/>
    <w:rsid w:val="009A0DC1"/>
    <w:rsid w:val="009A0F73"/>
    <w:rsid w:val="009B5D18"/>
    <w:rsid w:val="00A00C9A"/>
    <w:rsid w:val="00A03847"/>
    <w:rsid w:val="00A0562E"/>
    <w:rsid w:val="00A10E33"/>
    <w:rsid w:val="00A14F1A"/>
    <w:rsid w:val="00A24D4C"/>
    <w:rsid w:val="00A34D20"/>
    <w:rsid w:val="00A4626D"/>
    <w:rsid w:val="00A60C9C"/>
    <w:rsid w:val="00A6253D"/>
    <w:rsid w:val="00A63330"/>
    <w:rsid w:val="00A75D04"/>
    <w:rsid w:val="00A835F1"/>
    <w:rsid w:val="00A87E17"/>
    <w:rsid w:val="00AB3DF5"/>
    <w:rsid w:val="00AB4625"/>
    <w:rsid w:val="00AB549C"/>
    <w:rsid w:val="00AD08FE"/>
    <w:rsid w:val="00AD7899"/>
    <w:rsid w:val="00B024FF"/>
    <w:rsid w:val="00B02835"/>
    <w:rsid w:val="00B06275"/>
    <w:rsid w:val="00B2169A"/>
    <w:rsid w:val="00B24C85"/>
    <w:rsid w:val="00B319F3"/>
    <w:rsid w:val="00B32126"/>
    <w:rsid w:val="00B33B0F"/>
    <w:rsid w:val="00B34D34"/>
    <w:rsid w:val="00B412A0"/>
    <w:rsid w:val="00B42ECA"/>
    <w:rsid w:val="00B53F40"/>
    <w:rsid w:val="00B560A6"/>
    <w:rsid w:val="00B63C0D"/>
    <w:rsid w:val="00B6435C"/>
    <w:rsid w:val="00B907D9"/>
    <w:rsid w:val="00BB39F1"/>
    <w:rsid w:val="00BD0E78"/>
    <w:rsid w:val="00BD2371"/>
    <w:rsid w:val="00BD3EEF"/>
    <w:rsid w:val="00BD55BD"/>
    <w:rsid w:val="00BD75AD"/>
    <w:rsid w:val="00BE5835"/>
    <w:rsid w:val="00C26910"/>
    <w:rsid w:val="00C302C8"/>
    <w:rsid w:val="00C5497F"/>
    <w:rsid w:val="00C603F2"/>
    <w:rsid w:val="00C66772"/>
    <w:rsid w:val="00C700F0"/>
    <w:rsid w:val="00C94219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5C41"/>
    <w:rsid w:val="00D17933"/>
    <w:rsid w:val="00D22002"/>
    <w:rsid w:val="00D268FD"/>
    <w:rsid w:val="00D271A1"/>
    <w:rsid w:val="00D425F1"/>
    <w:rsid w:val="00D47EE5"/>
    <w:rsid w:val="00D511CC"/>
    <w:rsid w:val="00D5736B"/>
    <w:rsid w:val="00D646EB"/>
    <w:rsid w:val="00D64AC8"/>
    <w:rsid w:val="00D73D13"/>
    <w:rsid w:val="00D755D7"/>
    <w:rsid w:val="00D76D5C"/>
    <w:rsid w:val="00D83A92"/>
    <w:rsid w:val="00D9519B"/>
    <w:rsid w:val="00DA28E2"/>
    <w:rsid w:val="00DA536E"/>
    <w:rsid w:val="00DB6FA5"/>
    <w:rsid w:val="00DB7395"/>
    <w:rsid w:val="00DC1AD9"/>
    <w:rsid w:val="00DC3497"/>
    <w:rsid w:val="00DC5F6F"/>
    <w:rsid w:val="00DE5374"/>
    <w:rsid w:val="00E10005"/>
    <w:rsid w:val="00E119B1"/>
    <w:rsid w:val="00E32704"/>
    <w:rsid w:val="00E35DBA"/>
    <w:rsid w:val="00E43EED"/>
    <w:rsid w:val="00E46BD1"/>
    <w:rsid w:val="00E50235"/>
    <w:rsid w:val="00E553D7"/>
    <w:rsid w:val="00E5666A"/>
    <w:rsid w:val="00E65E15"/>
    <w:rsid w:val="00E7133E"/>
    <w:rsid w:val="00E71BAF"/>
    <w:rsid w:val="00E75AD4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F01108"/>
    <w:rsid w:val="00F216D8"/>
    <w:rsid w:val="00F218EC"/>
    <w:rsid w:val="00F275A3"/>
    <w:rsid w:val="00F55D21"/>
    <w:rsid w:val="00F56F79"/>
    <w:rsid w:val="00F64BBF"/>
    <w:rsid w:val="00F65207"/>
    <w:rsid w:val="00F749E5"/>
    <w:rsid w:val="00F8754D"/>
    <w:rsid w:val="00F90D19"/>
    <w:rsid w:val="00F93581"/>
    <w:rsid w:val="00F9571F"/>
    <w:rsid w:val="00F96254"/>
    <w:rsid w:val="00FA0AF7"/>
    <w:rsid w:val="00FA5DD1"/>
    <w:rsid w:val="00FC70AC"/>
    <w:rsid w:val="00FD2671"/>
    <w:rsid w:val="00FE3F19"/>
    <w:rsid w:val="00FF0055"/>
    <w:rsid w:val="00FF0B45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99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character" w:styleId="affc">
    <w:name w:val="page number"/>
    <w:basedOn w:val="a0"/>
    <w:rsid w:val="00B42ECA"/>
  </w:style>
  <w:style w:type="paragraph" w:customStyle="1" w:styleId="ConsPlusDocList">
    <w:name w:val="ConsPlusDocList"/>
    <w:rsid w:val="00B42E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1"/>
    <w:next w:val="af6"/>
    <w:rsid w:val="00B42EC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A0683B5141C55728136376E1A1F43FCAC69AED6B5D9BB1B82DFD3440F8F094B9A21F82248C6221j4J" TargetMode="External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A0683B5141C55728136376E1A1F43FCAC69AED6B5D9BB1B82DFD3440F8F094B9A21F82248C6221j4J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wmf"/><Relationship Id="rId25" Type="http://schemas.openxmlformats.org/officeDocument/2006/relationships/hyperlink" Target="consultantplus://offline/ref=4EB620CF248E62090E72C3D309652706C7F1D3D03931968ACD0D9029550736D9820E469F836C1627C17C744B290193191E09C827DA66F97EBF4B2C5AN0I3I" TargetMode="External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0683B5141C55728136376E1A1F43FCAC695EF695A95B1B82DFD3440F8F094B9A21F822528j1J" TargetMode="External"/><Relationship Id="rId20" Type="http://schemas.openxmlformats.org/officeDocument/2006/relationships/footer" Target="footer3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consultantplus://offline/ref=4A4F0496A56FDA3B6D4E8CEA34162590F4CD9DAD02920C6780E1C3F40562C8FD49AC64CC0B136E008336A14854FDp3B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0683B5141C55728136376E1A1F43FCAC69AED655D9AB1B82DFD3440F8F094B9A21F82258A26j9J" TargetMode="External"/><Relationship Id="rId23" Type="http://schemas.openxmlformats.org/officeDocument/2006/relationships/hyperlink" Target="consultantplus://offline/ref=4A4F0496A56FDA3B6D4E8CEA34162590F5C49AA009920C6780E1C3F40562C8FD5BAC3CC0091174008923F719118FA2E671368F850DB33B56F0p9B" TargetMode="External"/><Relationship Id="rId28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A0683B5141C55728136376E1A1F43FCAC69AED6B5D9BB1B82DFD3440F8F094B9A21F82268A6321j0J" TargetMode="External"/><Relationship Id="rId22" Type="http://schemas.openxmlformats.org/officeDocument/2006/relationships/hyperlink" Target="consultantplus://offline/ref=4A4F0496A56FDA3B6D4E8CEA34162590F5C49AA009920C6780E1C3F40562C8FD5BAC3CC20816760BD579E71D58D8AEFA702A918513B0F3p2B" TargetMode="External"/><Relationship Id="rId27" Type="http://schemas.openxmlformats.org/officeDocument/2006/relationships/footer" Target="footer5.xml"/><Relationship Id="rId30" Type="http://schemas.openxmlformats.org/officeDocument/2006/relationships/image" Target="media/image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092A0-117C-4D30-A346-EA6512058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10570</Words>
  <Characters>60250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2020-02-11T08:10:00Z</cp:lastPrinted>
  <dcterms:created xsi:type="dcterms:W3CDTF">2020-02-11T07:14:00Z</dcterms:created>
  <dcterms:modified xsi:type="dcterms:W3CDTF">2020-02-11T08:14:00Z</dcterms:modified>
</cp:coreProperties>
</file>