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07419A" w:rsidRDefault="00A33A0F" w:rsidP="00520CCE">
      <w:pPr>
        <w:spacing w:line="273" w:lineRule="auto"/>
        <w:rPr>
          <w:rFonts w:ascii="Bookman Old Style" w:hAnsi="Bookman Old Style"/>
          <w:b/>
          <w:bCs/>
        </w:rPr>
      </w:pPr>
      <w:bookmarkStart w:id="0" w:name="_Hlk32316485"/>
      <w:r w:rsidRPr="00A33A0F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7" type="#_x0000_t202" style="position:absolute;margin-left:402.4pt;margin-top:22.9pt;width:91.95pt;height:91.3pt;z-index:251664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" filled="f" stroked="f">
            <v:textbox style="mso-next-textbox:#Поле 18">
              <w:txbxContent>
                <w:p w:rsidR="001B40F4" w:rsidRPr="00E9433C" w:rsidRDefault="001F46BA" w:rsidP="009F1BFD">
                  <w:pPr>
                    <w:spacing w:after="0" w:line="240" w:lineRule="auto"/>
                    <w:ind w:right="-5"/>
                    <w:jc w:val="center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12</w:t>
                  </w:r>
                </w:p>
              </w:txbxContent>
            </v:textbox>
            <w10:wrap type="through"/>
          </v:shape>
        </w:pict>
      </w:r>
      <w:r w:rsidRPr="00A33A0F">
        <w:rPr>
          <w:rFonts w:ascii="Bookman Old Style" w:eastAsia="Times New Roman" w:hAnsi="Bookman Old Style" w:cs="Times New Roman"/>
          <w:noProof/>
          <w:lang w:eastAsia="ru-RU"/>
        </w:rPr>
        <w:pict>
          <v:shape id="WordArt 7" o:spid="_x0000_s1026" type="#_x0000_t202" style="position:absolute;margin-left:94.85pt;margin-top:22.85pt;width:298.6pt;height:44.3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" filled="f" stroked="f">
            <o:lock v:ext="edit" shapetype="t"/>
            <v:textbox style="mso-next-textbox:#WordArt 7">
              <w:txbxContent>
                <w:p w:rsidR="001B40F4" w:rsidRDefault="001B40F4" w:rsidP="004F11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hadow/>
                      <w:color w:val="95B3D7"/>
                      <w:sz w:val="72"/>
                      <w:szCs w:val="72"/>
                    </w:rPr>
                    <w:t>ЭЛИТОВСКИЙ</w:t>
                  </w:r>
                </w:p>
              </w:txbxContent>
            </v:textbox>
          </v:shape>
        </w:pict>
      </w:r>
      <w:r w:rsidR="00B024FF" w:rsidRPr="0007419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07419A" w:rsidRDefault="00520CCE" w:rsidP="00520CCE">
      <w:pPr>
        <w:rPr>
          <w:rFonts w:ascii="Bookman Old Style" w:hAnsi="Bookman Old Style"/>
        </w:rPr>
      </w:pPr>
    </w:p>
    <w:p w:rsidR="00520CCE" w:rsidRPr="0007419A" w:rsidRDefault="00A33A0F" w:rsidP="00520CCE">
      <w:pPr>
        <w:rPr>
          <w:rFonts w:ascii="Bookman Old Style" w:hAnsi="Bookman Old Style"/>
        </w:rPr>
      </w:pPr>
      <w:r w:rsidRPr="00A33A0F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8" type="#_x0000_t202" style="position:absolute;margin-left:176.55pt;margin-top:13.65pt;width:238.25pt;height:51pt;rotation:-875266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" filled="f" stroked="f">
            <v:textbox style="mso-next-textbox:#Поле 2">
              <w:txbxContent>
                <w:p w:rsidR="001B40F4" w:rsidRDefault="001B40F4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07419A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07419A" w:rsidRDefault="00A33A0F" w:rsidP="00520CCE">
      <w:pPr>
        <w:spacing w:line="273" w:lineRule="auto"/>
        <w:rPr>
          <w:rFonts w:ascii="Bookman Old Style" w:hAnsi="Bookman Old Style"/>
          <w:b/>
          <w:bCs/>
        </w:rPr>
      </w:pPr>
      <w:r w:rsidRPr="00A33A0F">
        <w:rPr>
          <w:rFonts w:ascii="Bookman Old Style" w:hAnsi="Bookman Old Style"/>
          <w:noProof/>
          <w:lang w:eastAsia="ru-RU"/>
        </w:rPr>
        <w:pict>
          <v:shape id="Поле 25" o:spid="_x0000_s1029" type="#_x0000_t202" style="position:absolute;margin-left:279.4pt;margin-top:12.35pt;width:151.2pt;height:34.4pt;z-index:251662336;visibility:visible;mso-width-relative:margin" wrapcoords="-107 0 -107 21130 21600 2113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" stroked="f">
            <v:textbox style="mso-next-textbox:#Поле 25;mso-fit-shape-to-text:t" inset="0,0,0,0">
              <w:txbxContent>
                <w:p w:rsidR="001B40F4" w:rsidRPr="009F1BFD" w:rsidRDefault="00DB6A6A" w:rsidP="009F1BFD">
                  <w:pPr>
                    <w:pStyle w:val="a3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09</w:t>
                  </w:r>
                  <w:r w:rsidR="001B40F4">
                    <w:rPr>
                      <w:color w:val="auto"/>
                      <w:sz w:val="40"/>
                    </w:rPr>
                    <w:t xml:space="preserve">  </w:t>
                  </w:r>
                  <w:r w:rsidR="00D8277E">
                    <w:rPr>
                      <w:color w:val="auto"/>
                      <w:sz w:val="40"/>
                    </w:rPr>
                    <w:t>августа</w:t>
                  </w:r>
                  <w:r w:rsidR="001B40F4">
                    <w:rPr>
                      <w:color w:val="auto"/>
                      <w:sz w:val="40"/>
                    </w:rPr>
                    <w:t xml:space="preserve"> 2021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07419A">
        <w:rPr>
          <w:rFonts w:ascii="Bookman Old Style" w:hAnsi="Bookman Old Style"/>
          <w:b/>
          <w:bCs/>
        </w:rPr>
        <w:t>основана</w:t>
      </w:r>
      <w:proofErr w:type="gramEnd"/>
      <w:r w:rsidR="00520CCE" w:rsidRPr="0007419A">
        <w:rPr>
          <w:rFonts w:ascii="Bookman Old Style" w:hAnsi="Bookman Old Style"/>
          <w:b/>
          <w:bCs/>
        </w:rPr>
        <w:t xml:space="preserve"> 17 декабря  2015 года</w:t>
      </w:r>
    </w:p>
    <w:p w:rsidR="003D41BD" w:rsidRPr="003D41BD" w:rsidRDefault="00A33A0F" w:rsidP="003D41BD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A33A0F">
        <w:rPr>
          <w:rFonts w:ascii="Bookman Old Style" w:hAnsi="Bookman Old Style" w:cs="Times New Roman"/>
          <w:noProof/>
          <w:szCs w:val="22"/>
        </w:rPr>
        <w:pict>
          <v:line id="Line 6" o:spid="_x0000_s1031" style="position:absolute;left:0;text-align:left;z-index:251665408;visibility:visible;mso-wrap-distance-left:2.88pt;mso-wrap-distance-top:2.88pt;mso-wrap-distance-right:2.88pt;mso-wrap-distance-bottom:2.88pt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" strokecolor="#10253f" strokeweight="1.5pt">
            <v:shadow color="#ccc"/>
          </v:line>
        </w:pict>
      </w:r>
    </w:p>
    <w:p w:rsidR="00DB6A6A" w:rsidRPr="00A87009" w:rsidRDefault="00DB6A6A" w:rsidP="00DB6A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>
            <wp:extent cx="654050" cy="742435"/>
            <wp:effectExtent l="0" t="0" r="0" b="63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A6A" w:rsidRPr="00A87009" w:rsidRDefault="00DB6A6A" w:rsidP="00DB6A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DB6A6A">
        <w:rPr>
          <w:rFonts w:ascii="Bookman Old Style" w:eastAsia="Times New Roman" w:hAnsi="Bookman Old Style" w:cs="Arial"/>
          <w:b/>
          <w:lang w:eastAsia="ru-RU"/>
        </w:rPr>
        <w:t>АДМИНИСТРАЦИЯ ЭЛИТОВСКОГО СЕЛЬСОВЕТА</w:t>
      </w: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DB6A6A">
        <w:rPr>
          <w:rFonts w:ascii="Bookman Old Style" w:eastAsia="Times New Roman" w:hAnsi="Bookman Old Style" w:cs="Arial"/>
          <w:b/>
          <w:lang w:eastAsia="ru-RU"/>
        </w:rPr>
        <w:t xml:space="preserve">ЕМЕЛЬЯНОВСКОГО РАЙОНА </w:t>
      </w:r>
      <w:r w:rsidRPr="00DB6A6A">
        <w:rPr>
          <w:rFonts w:ascii="Bookman Old Style" w:eastAsia="Times New Roman" w:hAnsi="Bookman Old Style" w:cs="Arial"/>
          <w:b/>
          <w:lang w:eastAsia="ru-RU"/>
        </w:rPr>
        <w:br/>
        <w:t>КРАСНОЯРСКОГО КРАЯ</w:t>
      </w: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DB6A6A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:rsidR="00DB6A6A" w:rsidRPr="00DB6A6A" w:rsidRDefault="00DB6A6A" w:rsidP="00DB6A6A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B6A6A" w:rsidRPr="00DB6A6A" w:rsidTr="00C87766">
        <w:tc>
          <w:tcPr>
            <w:tcW w:w="3190" w:type="dxa"/>
            <w:hideMark/>
          </w:tcPr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DB6A6A">
              <w:rPr>
                <w:rFonts w:ascii="Bookman Old Style" w:eastAsia="Times New Roman" w:hAnsi="Bookman Old Style" w:cs="Arial"/>
                <w:lang w:eastAsia="ru-RU"/>
              </w:rPr>
              <w:t>дата</w:t>
            </w:r>
          </w:p>
        </w:tc>
        <w:tc>
          <w:tcPr>
            <w:tcW w:w="3190" w:type="dxa"/>
            <w:hideMark/>
          </w:tcPr>
          <w:p w:rsidR="00DB6A6A" w:rsidRPr="00DB6A6A" w:rsidRDefault="00DB6A6A" w:rsidP="00C8776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B6A6A">
              <w:rPr>
                <w:rFonts w:ascii="Bookman Old Style" w:eastAsia="Times New Roman" w:hAnsi="Bookman Old Style" w:cs="Arial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:rsidR="00DB6A6A" w:rsidRPr="00DB6A6A" w:rsidRDefault="00DB6A6A" w:rsidP="00C8776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DB6A6A">
              <w:rPr>
                <w:rFonts w:ascii="Bookman Old Style" w:eastAsia="Times New Roman" w:hAnsi="Bookman Old Style" w:cs="Arial"/>
                <w:lang w:eastAsia="ru-RU"/>
              </w:rPr>
              <w:t>Проект</w:t>
            </w:r>
          </w:p>
        </w:tc>
      </w:tr>
    </w:tbl>
    <w:p w:rsidR="00DB6A6A" w:rsidRPr="00DB6A6A" w:rsidRDefault="00DB6A6A" w:rsidP="00DB6A6A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DB6A6A" w:rsidRPr="00DB6A6A" w:rsidRDefault="00DB6A6A" w:rsidP="00DB6A6A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DB6A6A" w:rsidRPr="00DB6A6A" w:rsidTr="00C87766">
        <w:tc>
          <w:tcPr>
            <w:tcW w:w="5070" w:type="dxa"/>
            <w:shd w:val="clear" w:color="auto" w:fill="auto"/>
            <w:hideMark/>
          </w:tcPr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DB6A6A">
              <w:rPr>
                <w:rFonts w:ascii="Bookman Old Style" w:eastAsia="Times New Roman" w:hAnsi="Bookman Old Style" w:cs="Arial"/>
                <w:lang w:eastAsia="ru-RU"/>
              </w:rPr>
              <w:t>«Об утверждении архитектурно-художественного регламента улиц, общественных пространств муниципального образования Элитовский сельсовет»</w:t>
            </w:r>
          </w:p>
        </w:tc>
        <w:tc>
          <w:tcPr>
            <w:tcW w:w="4501" w:type="dxa"/>
            <w:shd w:val="clear" w:color="auto" w:fill="auto"/>
          </w:tcPr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DB6A6A" w:rsidRPr="00DB6A6A" w:rsidRDefault="00DB6A6A" w:rsidP="00DB6A6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В соответствии с частью 3 статьи 4 Федерального закона от 21 июля 2005 года № 115-ФЗ «О концессионных соглашениях», Федеральным законом от 06.10.2003 №  131-ФЗ «Об общих принципах организации местного самоуправления в Российской Федерации», Уставом Элитовского сельсовета Емельяновского района Красноярского края, </w:t>
      </w:r>
    </w:p>
    <w:p w:rsidR="00DB6A6A" w:rsidRPr="00DB6A6A" w:rsidRDefault="00DB6A6A" w:rsidP="00DB6A6A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</w:p>
    <w:p w:rsidR="00DB6A6A" w:rsidRPr="00DB6A6A" w:rsidRDefault="00DB6A6A" w:rsidP="00DB6A6A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ПОСТАНОВЛЯЮ:</w:t>
      </w:r>
    </w:p>
    <w:p w:rsidR="00DB6A6A" w:rsidRPr="00DB6A6A" w:rsidRDefault="00DB6A6A" w:rsidP="00DB6A6A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</w:p>
    <w:p w:rsidR="00DB6A6A" w:rsidRPr="00DB6A6A" w:rsidRDefault="00DB6A6A" w:rsidP="00DB6A6A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Утвердить Архитектурно-художественный регламент улиц, общественных пространств муниципального образования Элитовский сельсовет согласно Приложению к настоящему постановлению.</w:t>
      </w:r>
    </w:p>
    <w:p w:rsidR="00DB6A6A" w:rsidRPr="00DB6A6A" w:rsidRDefault="00DB6A6A" w:rsidP="00DB6A6A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Настоящее постановление подлежит официальному опубликованию в газете «Элитовский вестник» и размещению на официальном</w:t>
      </w:r>
      <w:r>
        <w:rPr>
          <w:rFonts w:ascii="Bookman Old Style" w:eastAsia="Times New Roman" w:hAnsi="Bookman Old Style" w:cs="Arial"/>
          <w:lang w:eastAsia="ru-RU"/>
        </w:rPr>
        <w:t xml:space="preserve"> </w:t>
      </w:r>
      <w:r w:rsidRPr="00DB6A6A">
        <w:rPr>
          <w:rFonts w:ascii="Bookman Old Style" w:eastAsia="Times New Roman" w:hAnsi="Bookman Old Style" w:cs="Arial"/>
          <w:lang w:eastAsia="ru-RU"/>
        </w:rPr>
        <w:t xml:space="preserve">сайте муниципального образования Элитовский сельсовет.                                                                                     </w:t>
      </w:r>
    </w:p>
    <w:p w:rsidR="00DB6A6A" w:rsidRPr="00DB6A6A" w:rsidRDefault="00DB6A6A" w:rsidP="00DB6A6A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 Постановление вступает в силу с момента его официального опубликования.    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И.о. главы сельсовета       </w:t>
      </w:r>
      <w:r>
        <w:rPr>
          <w:rFonts w:ascii="Bookman Old Style" w:eastAsia="Times New Roman" w:hAnsi="Bookman Old Style" w:cs="Arial"/>
          <w:lang w:eastAsia="ru-RU"/>
        </w:rPr>
        <w:t xml:space="preserve">                                                               </w:t>
      </w:r>
      <w:r w:rsidRPr="00DB6A6A">
        <w:rPr>
          <w:rFonts w:ascii="Bookman Old Style" w:eastAsia="Times New Roman" w:hAnsi="Bookman Old Style" w:cs="Arial"/>
          <w:lang w:eastAsia="ru-RU"/>
        </w:rPr>
        <w:t>А.А. Хромин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B6A6A" w:rsidRPr="00DB6A6A" w:rsidTr="00C87766">
        <w:tc>
          <w:tcPr>
            <w:tcW w:w="4785" w:type="dxa"/>
            <w:shd w:val="clear" w:color="auto" w:fill="auto"/>
          </w:tcPr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DB6A6A">
              <w:rPr>
                <w:rFonts w:ascii="Bookman Old Style" w:eastAsia="Times New Roman" w:hAnsi="Bookman Old Style" w:cs="Arial"/>
                <w:lang w:eastAsia="ru-RU"/>
              </w:rPr>
              <w:t xml:space="preserve">Приложение </w:t>
            </w:r>
          </w:p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DB6A6A">
              <w:rPr>
                <w:rFonts w:ascii="Bookman Old Style" w:eastAsia="Times New Roman" w:hAnsi="Bookman Old Style" w:cs="Arial"/>
                <w:lang w:eastAsia="ru-RU"/>
              </w:rPr>
              <w:t xml:space="preserve"> к Постановлению главы Элитовского</w:t>
            </w:r>
          </w:p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DB6A6A">
              <w:rPr>
                <w:rFonts w:ascii="Bookman Old Style" w:eastAsia="Times New Roman" w:hAnsi="Bookman Old Style" w:cs="Arial"/>
                <w:lang w:eastAsia="ru-RU"/>
              </w:rPr>
              <w:t xml:space="preserve">сельсовета </w:t>
            </w:r>
            <w:proofErr w:type="spellStart"/>
            <w:r w:rsidRPr="00DB6A6A">
              <w:rPr>
                <w:rFonts w:ascii="Bookman Old Style" w:eastAsia="Times New Roman" w:hAnsi="Bookman Old Style" w:cs="Arial"/>
                <w:lang w:eastAsia="ru-RU"/>
              </w:rPr>
              <w:t>от_______года</w:t>
            </w:r>
            <w:proofErr w:type="spellEnd"/>
            <w:r w:rsidRPr="00DB6A6A">
              <w:rPr>
                <w:rFonts w:ascii="Bookman Old Style" w:eastAsia="Times New Roman" w:hAnsi="Bookman Old Style" w:cs="Arial"/>
                <w:lang w:eastAsia="ru-RU"/>
              </w:rPr>
              <w:t xml:space="preserve"> № Проект</w:t>
            </w:r>
          </w:p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DB6A6A" w:rsidRPr="00DB6A6A" w:rsidRDefault="00DB6A6A" w:rsidP="00C8776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DB6A6A" w:rsidRPr="00DB6A6A" w:rsidRDefault="00DB6A6A" w:rsidP="00DB6A6A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АРХИТЕКТУРНО-ХУДОЖЕСТВЕННЫЙ РЕГЛАМЕНТ</w:t>
      </w: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УЛИЦ, ОБЩЕСТВЕННЫХ ПРОСТРАНСТВ</w:t>
      </w: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МУНИЦИПАЛЬНОГО ОБРАЗОВАНИЯ ЭЛИТОВСКИЙ СЕЛЬСОВЕТ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1. Архитектурно-художественный регламент улиц, общественных пространств муниципального образования Элитовский сельсовет (далее - Регламент) содержит требования к оформлению зданий, строений и сооружений, наружной рекламе и рекламным конструкциям.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2. Настоящий Регламент не распространяется на </w:t>
      </w:r>
      <w:proofErr w:type="gramStart"/>
      <w:r w:rsidRPr="00DB6A6A">
        <w:rPr>
          <w:rFonts w:ascii="Bookman Old Style" w:eastAsia="Times New Roman" w:hAnsi="Bookman Old Style" w:cs="Arial"/>
          <w:lang w:eastAsia="ru-RU"/>
        </w:rPr>
        <w:t>размещаемые</w:t>
      </w:r>
      <w:proofErr w:type="gramEnd"/>
      <w:r w:rsidRPr="00DB6A6A">
        <w:rPr>
          <w:rFonts w:ascii="Bookman Old Style" w:eastAsia="Times New Roman" w:hAnsi="Bookman Old Style" w:cs="Arial"/>
          <w:lang w:eastAsia="ru-RU"/>
        </w:rPr>
        <w:t xml:space="preserve"> на зданиях, строениях, сооружениях: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   - указатели границ территорий сельских поселений, указатели картографической информации, а также указатели маршрутов (схем) движения и расписания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  -  общественного пассажирского транспорта;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  - дорожные информационные знаки;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  - информационные надписи и обозначения на объектах культурного наследия (памятниках истории и культуры) народов Российской Федерации;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  - мемориальные доски.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3. Настоящий Регламент является обязательным для исполнения всеми индивидуальными предпринимателями, физическими и юридическими лицами независимо от организационно-правовой формы юридических лиц.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4. В целях настоящего Регламента понятия и термины используются в следующих значениях: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DB6A6A">
        <w:rPr>
          <w:rFonts w:ascii="Bookman Old Style" w:eastAsia="Times New Roman" w:hAnsi="Bookman Old Style" w:cs="Arial"/>
          <w:i/>
          <w:iCs/>
          <w:lang w:eastAsia="ru-RU"/>
        </w:rPr>
        <w:t>глухой фасад</w:t>
      </w:r>
      <w:r w:rsidRPr="00DB6A6A">
        <w:rPr>
          <w:rFonts w:ascii="Bookman Old Style" w:eastAsia="Times New Roman" w:hAnsi="Bookman Old Style" w:cs="Arial"/>
          <w:lang w:eastAsia="ru-RU"/>
        </w:rPr>
        <w:t xml:space="preserve"> - фасад здания, строения, сооружения, не имеющий проемов (оконных, дверных);</w:t>
      </w:r>
      <w:proofErr w:type="gramEnd"/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DB6A6A">
        <w:rPr>
          <w:rFonts w:ascii="Bookman Old Style" w:eastAsia="Times New Roman" w:hAnsi="Bookman Old Style" w:cs="Arial"/>
          <w:i/>
          <w:iCs/>
          <w:lang w:eastAsia="ru-RU"/>
        </w:rPr>
        <w:t>информационный блок</w:t>
      </w:r>
      <w:r w:rsidRPr="00DB6A6A">
        <w:rPr>
          <w:rFonts w:ascii="Bookman Old Style" w:eastAsia="Times New Roman" w:hAnsi="Bookman Old Style" w:cs="Arial"/>
          <w:lang w:eastAsia="ru-RU"/>
        </w:rPr>
        <w:t xml:space="preserve"> - информационная конструкция, предназначенная для системного размещения информации о нескольких организациях, индивидуальных предпринимателях, обязательной к донесению до потребителя в соответствии с Законом Российской Федерации от 07.02.1992 N 2300-1 "О защите прав потребителей", устанавливаемая в границах входной группы, рядом с входными дверями (в том числе в интерьерах общественных зданий) или вблизи проездов (проходов), если вход в организации (проход к индивидуальным</w:t>
      </w:r>
      <w:proofErr w:type="gramEnd"/>
      <w:r w:rsidRPr="00DB6A6A">
        <w:rPr>
          <w:rFonts w:ascii="Bookman Old Style" w:eastAsia="Times New Roman" w:hAnsi="Bookman Old Style" w:cs="Arial"/>
          <w:lang w:eastAsia="ru-RU"/>
        </w:rPr>
        <w:t xml:space="preserve"> предпринимателям) находится во дворе;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i/>
          <w:iCs/>
          <w:lang w:eastAsia="ru-RU"/>
        </w:rPr>
        <w:t>единая горизонтальная ось</w:t>
      </w:r>
      <w:r w:rsidRPr="00DB6A6A">
        <w:rPr>
          <w:rFonts w:ascii="Bookman Old Style" w:eastAsia="Times New Roman" w:hAnsi="Bookman Old Style" w:cs="Arial"/>
          <w:lang w:eastAsia="ru-RU"/>
        </w:rPr>
        <w:t xml:space="preserve"> - условная прямая линия, относительно которой располагаются вывески, рекламные конструкции. Определяется как половина расстояния между верхним и нижним архитектурным элементом, выделяющимся (западающим, выступающим) из плоскости стены в границах первого и второго этажей.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5. Требования к информационному оформлению зданий, строений, сооружений: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1) информационные конструкции, размещаемые на фасаде здания, строения, сооружения, должны располагаться на единой горизонтальной оси: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для многоквартирных домов, имеющих два и более этажа, - между линией, проходящей по верхнему краю оконных проемов первого этажа и линией перекрытия между первым и вторым этажами;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для нежилых зданий, имеющих два и более этажа, - в районе линии перекрытия между первым и вторым этажами;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для одноэтажных зданий - над окнами занимаемого организацией помещения.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lastRenderedPageBreak/>
        <w:t xml:space="preserve">Требования данного пункта не распространяются на информационные таблички, учрежденческие доски, информационные конструкции, размещаемые на административно-офисных, торговых, культурно-развлекательных, спортивных объектах, на которых размещение информационных конструкций осуществляется на основании </w:t>
      </w:r>
      <w:proofErr w:type="spellStart"/>
      <w:proofErr w:type="gramStart"/>
      <w:r w:rsidRPr="00DB6A6A">
        <w:rPr>
          <w:rFonts w:ascii="Bookman Old Style" w:eastAsia="Times New Roman" w:hAnsi="Bookman Old Style" w:cs="Arial"/>
          <w:lang w:eastAsia="ru-RU"/>
        </w:rPr>
        <w:t>дизайн-проекта</w:t>
      </w:r>
      <w:proofErr w:type="spellEnd"/>
      <w:proofErr w:type="gramEnd"/>
      <w:r w:rsidRPr="00DB6A6A">
        <w:rPr>
          <w:rFonts w:ascii="Bookman Old Style" w:eastAsia="Times New Roman" w:hAnsi="Bookman Old Style" w:cs="Arial"/>
          <w:lang w:eastAsia="ru-RU"/>
        </w:rPr>
        <w:t>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2) требования к информационным конструкциям, выполненным в виде настенного панно (в том числе светового короба), конструкции из отдельных букв.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Информационные конструкции размещаются над входом и (или) окнами (витринами) помещений, в месте фактического нахождения или осуществления деятельности юридического лица или индивидуального предпринимателя.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В случае если помещения организации располагаются в полуподвальных или цокольных этажах зданий, строений, </w:t>
      </w:r>
      <w:proofErr w:type="gramStart"/>
      <w:r w:rsidRPr="00DB6A6A">
        <w:rPr>
          <w:rFonts w:ascii="Bookman Old Style" w:eastAsia="Times New Roman" w:hAnsi="Bookman Old Style" w:cs="Arial"/>
          <w:lang w:eastAsia="ru-RU"/>
        </w:rPr>
        <w:t>сооружений</w:t>
      </w:r>
      <w:proofErr w:type="gramEnd"/>
      <w:r w:rsidRPr="00DB6A6A">
        <w:rPr>
          <w:rFonts w:ascii="Bookman Old Style" w:eastAsia="Times New Roman" w:hAnsi="Bookman Old Style" w:cs="Arial"/>
          <w:lang w:eastAsia="ru-RU"/>
        </w:rPr>
        <w:t xml:space="preserve"> либо здание, строение, сооружение является одноэтажным и отсутствует возможность размещения информационной конструкции в соответствии с требованиями абзаца второго подпункта 2 настоящего пункта, информационная конструкция может быть размещена над окнами данной организации, но не ниже 0,6 м от уровня земли до нижнего края конструкции. При этом конструкция не должна отступать от плоскости фасада более чем на 0,1 м, а высота информационной конструкции не должна превышать 0,6 м.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При наличии нескольких входов в помещение допускается размещать информационную конструкцию над каждым входом.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Если занимаемое юридическим лицом или индивидуальным предпринимателем помещение имеет фасады на нескольких улицах, информационные конструкции допускается размещать на всех фасадах помещения.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В случае размещения информационных конструкций на козырьке входной группы не допускается: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установка информационной конструкции только на боковые стороны фриза входной группы;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установка информационной конструкции, превышающей размеры козырька входной группы;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использование разных цветовых решений фронтальной и боковых сторон фриза при оформлении одной входной группы.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В случае размещения информационных конструкций на зданиях, построенных ранее 1953 года, информационные конструкции выполняются в виде конструкций из отдельных букв либо с использованием подложки, выполненной в цвете основного цвета участка фасада, на котором они размещаются;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3) требования к информационным конструкциям, выполненным в виде консольных конструкций.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Вертикальный габаритный размер консольной конструкции должен совпадать с основной высотой настенного панно, светового короба, конструкции из отдельных букв на этом же фасаде.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Максимальная ширина всей консольной конструкции - 0,9 м.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Консольные конструкции устанавливаются на расстоянии не более 0,2 м от стены.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Расстояние от уровня земли до нижнего края консольной конструкции должно быть не менее 3,5 м.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Минимальное расстояние между консольными конструкциями - 10 м;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4) требования к информационным табличкам, учрежденческим доскам.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Информационные таблички, учрежденческие доски устанавливаются при входе в здание, строение, сооружение или помещения в них, занимаемые (используемые для осуществления деятельности) организацией или индивидуальным предпринимателем.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Одна организация вправе разместить только одну информационную табличку либо учрежденческую доску на каждый вход в здание, строение, сооружение.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Учрежденческие доски устанавливаются непосредственно у главного входа в учреждение, предприятие на плоскости фасада слева, справа, над входными дверями на едином горизонтальном и (или) вертикальном уровне с иными аналогичными конструкциями.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lastRenderedPageBreak/>
        <w:t>Информационные таблички устанавливаются у входа в фактически занимаемое (используемое для осуществления деятельности) организацией (индивидуальным предпринимателем) здание, строение, сооружение или помещение в них непосредственно рядом с входными дверями на плоскости фасада на едином горизонтальном и (или) вертикальном уровне с иными аналогичными конструкциями.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Максимальный размер информационных табличек при расположении на фасаде здания, строения или на остеклении дверных полотен - 0,4 м по ширине и 0,6 м по высоте.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Если на здании с одной стороны от входа необходимо разместить более трех информационных табличек, то они должны быть объединены в настенную конструкцию типа информационного блока с ячейками для смены информации.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Информационный блок устанавливается в границах входной группы, рядом с входными дверями в здание, строение, сооружение или помещение в них и предназначен для системного размещения табличек нескольких организаций (индивидуальных предпринимателей), фактически находящихся (осуществляющих деятельность) в этих зданиях, строениях, сооружениях или помещениях в них.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Габариты информационных блоков не должны превышать 1,5 м по ширине. Габариты размещаемых в информационном блоке табличек должны иметь одинаковые размеры, схему расположения информации и цветовое решение.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Расстояние от уровня земли (пола входной группы) до верхнего края учрежденческой доски и информационной таблички, а также информационного блока не должно превышать 2,2 м, а расстояние до нижнего края не должно быть менее 1 м;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5) требования к </w:t>
      </w: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крышным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 xml:space="preserve"> информационным конструкциям.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DB6A6A">
        <w:rPr>
          <w:rFonts w:ascii="Bookman Old Style" w:eastAsia="Times New Roman" w:hAnsi="Bookman Old Style" w:cs="Arial"/>
          <w:lang w:eastAsia="ru-RU"/>
        </w:rPr>
        <w:t xml:space="preserve">Для размещения информации, не относимой законодательством Российской Федерации к рекламе, предусмотренной к размещению обычаями делового оборота в целях информирования исключительно об организациях и индивидуальных предпринимателях, находящихся (осуществляющих деятельность) в зданиях, строениях, сооружениях, на которых устанавливается информационная конструкция, организация (индивидуальный предприниматель) вправе установить на крыше здания, строения, сооружения информационную </w:t>
      </w: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крышную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 xml:space="preserve"> конструкцию при условии:</w:t>
      </w:r>
      <w:proofErr w:type="gramEnd"/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установка информационных </w:t>
      </w: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крышных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 xml:space="preserve"> конструкций на территории муниципального образования Элитовский сельсовет, за исключением промышленных и коммунально-складских территорий, допускается только в виде отдельно стоящих букв, обозначений и декоративных элементов без использования фоновых подложек;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информационное поле </w:t>
      </w: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крышных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 xml:space="preserve"> конструкций располагается параллельно к поверхности фасадов объектов, по отношению к которым они установлены, выше линии карниза или парапета здания, строения, сооружения в зависимости от места установки </w:t>
      </w: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крышной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 xml:space="preserve"> конструкции;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крышные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 xml:space="preserve"> конструкции могут быть оборудованы исключительно внутренней подсветкой;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высота </w:t>
      </w: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крышных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 xml:space="preserve"> конструкций с учетом всех используемых элементов должна быть не более 1,80 м для 1 - 3-этажных объектов;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DB6A6A">
        <w:rPr>
          <w:rFonts w:ascii="Bookman Old Style" w:eastAsia="Times New Roman" w:hAnsi="Bookman Old Style" w:cs="Arial"/>
          <w:lang w:eastAsia="ru-RU"/>
        </w:rPr>
        <w:t xml:space="preserve">6) размещение информационных конструкций на объектах культурного наследия (памятниках истории и культуры) народов Российской Федерации, расположенных на территории муниципального образования </w:t>
      </w: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Мининский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 xml:space="preserve"> сельсовет и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осуществляется в случаях и на условиях, предусмотренных Федеральным законом от 25.06.2002 N 73-ФЗ "Об объектах культурного наследия (памятниках истории и</w:t>
      </w:r>
      <w:proofErr w:type="gramEnd"/>
      <w:r w:rsidRPr="00DB6A6A">
        <w:rPr>
          <w:rFonts w:ascii="Bookman Old Style" w:eastAsia="Times New Roman" w:hAnsi="Bookman Old Style" w:cs="Arial"/>
          <w:lang w:eastAsia="ru-RU"/>
        </w:rPr>
        <w:t xml:space="preserve"> культуры) народов Российской Федерации".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6. Требования к наружной рекламе и рекламным конструкциям: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1) на территории муниципального образования </w:t>
      </w: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Элитовскийсельсовет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 xml:space="preserve">  размещаются рекламные конструкции нейтрального к окружению цвета, рекомендуемый цвет - серый. На зданиях, строениях, сооружениях размещаются рекламные конструкции, </w:t>
      </w:r>
      <w:r w:rsidRPr="00DB6A6A">
        <w:rPr>
          <w:rFonts w:ascii="Bookman Old Style" w:eastAsia="Times New Roman" w:hAnsi="Bookman Old Style" w:cs="Arial"/>
          <w:lang w:eastAsia="ru-RU"/>
        </w:rPr>
        <w:lastRenderedPageBreak/>
        <w:t>выполненные в основном цвете элемента (кровли, фасада), на котором они располагаются;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2) на глухих торцах фасадов, не имеющих декоративных архитектурных деталей и отделки фасада в виде настенной росписи, мозаичного панно, </w:t>
      </w: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цветографических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 xml:space="preserve"> композиций, вентилируемого фасада, декоративной штукатурки, </w:t>
      </w: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керамогранита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 xml:space="preserve">, размещается не более одного настенного панно с расположением по его вертикальной центральной оси размером не менее 2/3 от общей высоты фасада. Нижний край панно должен совпадать с межэтажными перекрытиями здания. При размещении </w:t>
      </w: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баннерного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 xml:space="preserve"> панно на всю высоту фасада нижний край панно не должен перекрывать цоколь здания;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3) на фасадах зданий и сооружений, имеющих одинаковые параметры, расположенных друг за другом вдоль одной магистрали, размещаются настенные панно только с одинаковыми геометрическими параметрами;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DB6A6A">
        <w:rPr>
          <w:rFonts w:ascii="Bookman Old Style" w:eastAsia="Times New Roman" w:hAnsi="Bookman Old Style" w:cs="Arial"/>
          <w:lang w:eastAsia="ru-RU"/>
        </w:rPr>
        <w:t>4) размещение рекламных конструкций на объектах культурного наследия (памятниках истории и культуры) народов Российской Федерации, расположенных на территории муниципального образования Элитовский сельсовет и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осуществляется в случаях и на условиях, предусмотренных Федеральным законом от 25.06.2002 N 73-ФЗ "Об объектах культурного наследия (памятниках истории и</w:t>
      </w:r>
      <w:proofErr w:type="gramEnd"/>
      <w:r w:rsidRPr="00DB6A6A">
        <w:rPr>
          <w:rFonts w:ascii="Bookman Old Style" w:eastAsia="Times New Roman" w:hAnsi="Bookman Old Style" w:cs="Arial"/>
          <w:lang w:eastAsia="ru-RU"/>
        </w:rPr>
        <w:t xml:space="preserve"> культуры) народов Российской Федерации", с соблюдением требований к рекламе и ее распространению, установленным Федеральным законом от 13.03.2006 N 38-ФЗ "О рекламе".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7. Требования к оформлению зданий, строений, сооружений с использованием элементов граффити: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1) при оформлении фасадов зданий, строений,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паспорт фасадов (в случае его отсутствия - подготовлен и согласован в установленном порядке паспорт фасадов);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2) не допускается нанесение граффити на фасады: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объектов культурного наследия (памятников истории и культуры) народов Российской Федерации;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зданий, построенных ранее 1953 года;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зданий, строений и сооружений, фасады которых ориентированы на улицы, находящиеся в зоне особого значения, зоне повышенного внимания, установленных Правилами благоустройства территории муниципального образования Элитовский сельсовет;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зданий, занимаемых органами государственной власти Российской Федерации и Красноярского края, органами местного самоуправления, правоохранительными органами, их территориальными (отраслевыми) подразделениями;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зданий, признанных аварийными и подлежащими сносу;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объектов незавершенного строительства;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3) запрещается наносить граффити, содержащие: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рекламу (в том числе политическую), а также предвыборную агитацию и агитацию по вопросам референдума;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информацию, раскрытие или распространение либо доведение до потребителя которой является обязательным в соответствии с законодательством;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информацию и (или) объявления физических лиц или юридических лиц;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некорректные сравнения и высказывания;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изображения и высказывания, порочащие честь, достоинство или деловую репутацию физических либо юридических лиц;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изображения и высказывания, побуждающие к совершению противоправных действий;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lastRenderedPageBreak/>
        <w:t>изображения и высказывания, пропагандирующие войну, разжигание национальной и религиозной вражды, культ насилия или жестокости, экстремистскую деятельность (экстремизм);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изображения порнографического характера.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8. В целях сохранения внешнего архитектурного облика сложившейся застройки муниципального образования Элитовский сельсовет не допускается: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размещение рекламных (информационных) конструкций выше линии перекрытий между первым и вторым этажами, за исключением </w:t>
      </w: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крышных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 xml:space="preserve"> конструкций и консольных конструкций на объектах нежилого назначения, а также кроме случаев установки рекламных конструкций на административно-офисных, торговых, культурно-развлекательных, спортивных объектах в соответствии с </w:t>
      </w:r>
      <w:proofErr w:type="spellStart"/>
      <w:proofErr w:type="gramStart"/>
      <w:r w:rsidRPr="00DB6A6A">
        <w:rPr>
          <w:rFonts w:ascii="Bookman Old Style" w:eastAsia="Times New Roman" w:hAnsi="Bookman Old Style" w:cs="Arial"/>
          <w:lang w:eastAsia="ru-RU"/>
        </w:rPr>
        <w:t>дизайн-проектом</w:t>
      </w:r>
      <w:proofErr w:type="spellEnd"/>
      <w:proofErr w:type="gramEnd"/>
      <w:r w:rsidRPr="00DB6A6A">
        <w:rPr>
          <w:rFonts w:ascii="Bookman Old Style" w:eastAsia="Times New Roman" w:hAnsi="Bookman Old Style" w:cs="Arial"/>
          <w:lang w:eastAsia="ru-RU"/>
        </w:rPr>
        <w:t>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размещение рекламных конструкций на лоджиях и балконах многоквартирных жилых домов (за исключением индивидуального архитектурно-художественного решения по всему фасаду многоквартирного жилого дома, оформленного в соответствии с </w:t>
      </w:r>
      <w:proofErr w:type="spellStart"/>
      <w:proofErr w:type="gramStart"/>
      <w:r w:rsidRPr="00DB6A6A">
        <w:rPr>
          <w:rFonts w:ascii="Bookman Old Style" w:eastAsia="Times New Roman" w:hAnsi="Bookman Old Style" w:cs="Arial"/>
          <w:lang w:eastAsia="ru-RU"/>
        </w:rPr>
        <w:t>дизайн-проектом</w:t>
      </w:r>
      <w:proofErr w:type="spellEnd"/>
      <w:proofErr w:type="gramEnd"/>
      <w:r w:rsidRPr="00DB6A6A">
        <w:rPr>
          <w:rFonts w:ascii="Bookman Old Style" w:eastAsia="Times New Roman" w:hAnsi="Bookman Old Style" w:cs="Arial"/>
          <w:lang w:eastAsia="ru-RU"/>
        </w:rPr>
        <w:t>);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размещение рекламных (информационных) конструкций на фасадах здания, строения, сооружения в два ряда - одна над другой (кроме случаев установки рекламных конструкций на административно-офисных, торговых, культурно-развлекательных, спортивных объектах в соответствии с </w:t>
      </w:r>
      <w:proofErr w:type="spellStart"/>
      <w:proofErr w:type="gramStart"/>
      <w:r w:rsidRPr="00DB6A6A">
        <w:rPr>
          <w:rFonts w:ascii="Bookman Old Style" w:eastAsia="Times New Roman" w:hAnsi="Bookman Old Style" w:cs="Arial"/>
          <w:lang w:eastAsia="ru-RU"/>
        </w:rPr>
        <w:t>дизайн-проектом</w:t>
      </w:r>
      <w:proofErr w:type="spellEnd"/>
      <w:proofErr w:type="gramEnd"/>
      <w:r w:rsidRPr="00DB6A6A">
        <w:rPr>
          <w:rFonts w:ascii="Bookman Old Style" w:eastAsia="Times New Roman" w:hAnsi="Bookman Old Style" w:cs="Arial"/>
          <w:lang w:eastAsia="ru-RU"/>
        </w:rPr>
        <w:t>);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размещение настенных панно, </w:t>
      </w: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лайтбоксов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 xml:space="preserve"> на зданиях, построенных ранее 1953 года;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размещение рекламных (информационных) конструкций на расстоянии ближе, чем 2,0 м от мемориальных досок;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размещение рекламных (информационных) конструкций путем пристройки такой конструкции к фасаду здания, строения, сооружения;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размещение рекламы (информации) путем непосредственного нанесения на поверхность фасада, иных элементов здания, строения, сооружения декоративно-художественного и (или) текстового изображения;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размещение рекламных (информационных) конструкций на зданиях, строениях, сооружениях, выполненных с использованием горючих материалов, за исключением строительной сетки;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размещение рекламных конструкций на проездах, в местах, предназначенных для парковки и стоянки автомобилей;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размещение рекламных (информационных) конструкций на ограждающих конструкциях (заборах);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размещение рекламных (информационных) конструкций на фасадах многоквартирных жилых домов с использованием </w:t>
      </w: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светодинамических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 xml:space="preserve"> (мигающих, мерцающих, сменяющихся) элементов, за исключением элементов внутреннего оформления витрин;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размещение и эксплуатация рекламных (информационных) конструкций без размещения на них рекламного сообщения (информации), повреждение рекламного (информационного) поля;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размещение настенных панно на фасадах жилых домов, имеющих оконные проемы, за исключением размещения конструкций в соответствии с требованиями подпункта 4 пункта 5 настоящего Регламента;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размещение информационных конструкций на глухих фасадах зданий, строений, сооружений;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размещение рекламных (информационных) конструкций, закрывающих декоративные архитектурные элементы фасадов зданий, строений, сооружений;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размещение консольных рекламных (информационных) конструкций над козырьками, рядом с балконами, а также на объектах, ширина прилегающего к которым тротуара не превышает 1,0 м;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размещение рекламных (информационных) конструкций на сплошном, в том числе витражном, остеклении, за исключением конструкций из отдельных букв и </w:t>
      </w: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медиафасадов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>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lastRenderedPageBreak/>
        <w:t>размещение рекламных (информационных) конструкций, за исключением консольных конструкций, с выступом за пределы фасада;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частичное или полное перекрытие рекламной (информационной) конструкцией знаков информации, оконных и (или) дверных проемов, а также витражей и витрин;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нарушение установленных требований к местам размещения и размерам информационных конструкций;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размещение информационных конструкций за пределами площадей внешних поверхностей объекта, соответствующих границам помещений, занимаемых данными организациями, индивидуальными предпринимателями.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9. Требования к устройству освещения улиц: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1) под устройством освещения понимается комплекс работ по ремонту, капитальному ремонту, реконструкции сетей наружного освещения, направленный на повышение надежности и совершенствования эксплуатационных характеристик путем применения современных технологий и материалов и доведение освещенности улично-дорожной сети муниципального образования Элитовский сельсовет до нормативных параметров.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Устройство освещения включает в себя следующие виды работ: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установка и (или) замена опор, кронштейнов, светильников, подвесной или кабельной арматуры;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демонтаж и (или) монтаж провода, прокладка кабеля по опорам;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установка и (или) замена пульта управления наружным освещением (ПУНО);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подключение ПУНО к электрическим сетям (в зависимости от технических условий), может включать установку комплектной трансформаторной подстанции или вводного распределительного устройства;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заземление электроустановок;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пуско-наладочные работы;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2) устройство освещения улиц должно осуществляться с учетом: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 xml:space="preserve">экономичности и </w:t>
      </w:r>
      <w:proofErr w:type="spellStart"/>
      <w:r w:rsidRPr="00DB6A6A">
        <w:rPr>
          <w:rFonts w:ascii="Bookman Old Style" w:eastAsia="Times New Roman" w:hAnsi="Bookman Old Style" w:cs="Arial"/>
          <w:lang w:eastAsia="ru-RU"/>
        </w:rPr>
        <w:t>энергоэффективности</w:t>
      </w:r>
      <w:proofErr w:type="spellEnd"/>
      <w:r w:rsidRPr="00DB6A6A">
        <w:rPr>
          <w:rFonts w:ascii="Bookman Old Style" w:eastAsia="Times New Roman" w:hAnsi="Bookman Old Style" w:cs="Arial"/>
          <w:lang w:eastAsia="ru-RU"/>
        </w:rPr>
        <w:t xml:space="preserve"> применяемых элементов осветительных установок, рационального распределения и использования электроэнергии;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качества материалов и изделий с учетом восприятия в дневное и ночное время;</w:t>
      </w: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DB6A6A">
        <w:rPr>
          <w:rFonts w:ascii="Bookman Old Style" w:eastAsia="Times New Roman" w:hAnsi="Bookman Old Style" w:cs="Arial"/>
          <w:lang w:eastAsia="ru-RU"/>
        </w:rPr>
        <w:t>удобств обслуживания и управления при разных режимах работы установок.</w:t>
      </w:r>
    </w:p>
    <w:p w:rsidR="003D6E53" w:rsidRPr="00DB6A6A" w:rsidRDefault="003D6E53" w:rsidP="00763572">
      <w:pPr>
        <w:rPr>
          <w:rFonts w:ascii="Bookman Old Style" w:hAnsi="Bookman Old Style" w:cs="Arial"/>
          <w:bCs/>
        </w:rPr>
      </w:pP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8277E" w:rsidRPr="00DB6A6A" w:rsidRDefault="00D8277E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B6A6A">
        <w:rPr>
          <w:rFonts w:ascii="Bookman Old Style" w:hAnsi="Bookman Old Style" w:cs="Times New Roman"/>
          <w:b/>
          <w:sz w:val="28"/>
          <w:szCs w:val="28"/>
        </w:rPr>
        <w:lastRenderedPageBreak/>
        <w:t>ОБЪЯВЛЕНИЕ</w:t>
      </w: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B6A6A">
        <w:rPr>
          <w:rFonts w:ascii="Bookman Old Style" w:hAnsi="Bookman Old Style" w:cs="Times New Roman"/>
          <w:b/>
          <w:sz w:val="28"/>
          <w:szCs w:val="28"/>
        </w:rPr>
        <w:t>17.08.2021</w:t>
      </w:r>
      <w:r w:rsidRPr="00DB6A6A">
        <w:rPr>
          <w:rFonts w:ascii="Bookman Old Style" w:hAnsi="Bookman Old Style" w:cs="Times New Roman"/>
          <w:sz w:val="28"/>
          <w:szCs w:val="28"/>
        </w:rPr>
        <w:t xml:space="preserve">года в 10-00 часов в здании СДК п. Элита  по адресу: п. Элита, ул. Заводская д. 14, </w:t>
      </w:r>
      <w:proofErr w:type="gramStart"/>
      <w:r w:rsidRPr="00DB6A6A">
        <w:rPr>
          <w:rFonts w:ascii="Bookman Old Style" w:hAnsi="Bookman Old Style" w:cs="Times New Roman"/>
          <w:sz w:val="28"/>
          <w:szCs w:val="28"/>
        </w:rPr>
        <w:t>актовый</w:t>
      </w:r>
      <w:proofErr w:type="gramEnd"/>
      <w:r w:rsidRPr="00DB6A6A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DB6A6A">
        <w:rPr>
          <w:rFonts w:ascii="Bookman Old Style" w:hAnsi="Bookman Old Style" w:cs="Times New Roman"/>
          <w:sz w:val="28"/>
          <w:szCs w:val="28"/>
        </w:rPr>
        <w:t>залсостоятся</w:t>
      </w:r>
      <w:proofErr w:type="spellEnd"/>
      <w:r w:rsidRPr="00DB6A6A">
        <w:rPr>
          <w:rFonts w:ascii="Bookman Old Style" w:hAnsi="Bookman Old Style" w:cs="Times New Roman"/>
          <w:sz w:val="28"/>
          <w:szCs w:val="28"/>
        </w:rPr>
        <w:t xml:space="preserve"> публичные слушания по вопросу: </w:t>
      </w:r>
    </w:p>
    <w:p w:rsidR="00DB6A6A" w:rsidRPr="00DB6A6A" w:rsidRDefault="00DB6A6A" w:rsidP="00DB6A6A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  <w:sz w:val="28"/>
          <w:szCs w:val="28"/>
        </w:rPr>
      </w:pPr>
      <w:r w:rsidRPr="00DB6A6A">
        <w:rPr>
          <w:rFonts w:ascii="Bookman Old Style" w:hAnsi="Bookman Old Style" w:cs="Times New Roman"/>
          <w:sz w:val="28"/>
          <w:szCs w:val="28"/>
        </w:rPr>
        <w:t xml:space="preserve">-Об изменении разрешенного вида использования земельного участка с кадастровым номером 24:11:0270101:40,расположенного по адресу: Красноярский край, Емельяновский район, р-н д. Минино, </w:t>
      </w:r>
      <w:proofErr w:type="gramStart"/>
      <w:r w:rsidRPr="00DB6A6A">
        <w:rPr>
          <w:rFonts w:ascii="Bookman Old Style" w:hAnsi="Bookman Old Style" w:cs="Times New Roman"/>
          <w:sz w:val="28"/>
          <w:szCs w:val="28"/>
        </w:rPr>
        <w:t>СТ</w:t>
      </w:r>
      <w:proofErr w:type="gramEnd"/>
      <w:r w:rsidRPr="00DB6A6A">
        <w:rPr>
          <w:rFonts w:ascii="Bookman Old Style" w:hAnsi="Bookman Old Style" w:cs="Times New Roman"/>
          <w:sz w:val="28"/>
          <w:szCs w:val="28"/>
        </w:rPr>
        <w:t xml:space="preserve"> «Заимка», участок №76, категория земли «земли сельскохозяйственного назначения» с вида «для ведения садоводства» на условно разрешенный вид использования «объекты торговли».</w:t>
      </w:r>
    </w:p>
    <w:p w:rsidR="00DB6A6A" w:rsidRPr="00DB6A6A" w:rsidRDefault="00DB6A6A" w:rsidP="00DB6A6A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  <w:sz w:val="28"/>
          <w:szCs w:val="28"/>
        </w:rPr>
      </w:pPr>
      <w:r w:rsidRPr="00DB6A6A">
        <w:rPr>
          <w:rFonts w:ascii="Bookman Old Style" w:hAnsi="Bookman Old Style" w:cs="Times New Roman"/>
          <w:sz w:val="28"/>
          <w:szCs w:val="28"/>
        </w:rPr>
        <w:t xml:space="preserve">- </w:t>
      </w:r>
      <w:proofErr w:type="gramStart"/>
      <w:r w:rsidRPr="00DB6A6A">
        <w:rPr>
          <w:rFonts w:ascii="Bookman Old Style" w:hAnsi="Bookman Old Style" w:cs="Times New Roman"/>
          <w:sz w:val="28"/>
          <w:szCs w:val="28"/>
        </w:rPr>
        <w:t>О выдачи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DB6A6A">
        <w:rPr>
          <w:rFonts w:ascii="Bookman Old Style" w:hAnsi="Bookman Old Style" w:cs="Times New Roman"/>
          <w:sz w:val="28"/>
          <w:szCs w:val="28"/>
        </w:rPr>
        <w:t xml:space="preserve"> 24:11:0340106:881, с категорией земель: земли населенных пунктов, разрешенным использованием: для ведения личного подсобного хозяйства, общей площадью 900кв.м., расположенного по адресу: </w:t>
      </w:r>
      <w:proofErr w:type="gramStart"/>
      <w:r w:rsidRPr="00DB6A6A">
        <w:rPr>
          <w:rFonts w:ascii="Bookman Old Style" w:hAnsi="Bookman Old Style" w:cs="Times New Roman"/>
          <w:sz w:val="28"/>
          <w:szCs w:val="28"/>
        </w:rPr>
        <w:t>Россия, Красноярский край, Емельяновский район, п. Элита, ул. Рокоссовского, земельный участок 18А в части, касающейся уменьшения предельных (минимальных и (или) максимальных) размеров земельных участков до 18,0 метров при минимальном значении 20 метров;</w:t>
      </w:r>
      <w:proofErr w:type="gramEnd"/>
    </w:p>
    <w:p w:rsidR="00DB6A6A" w:rsidRPr="00DB6A6A" w:rsidRDefault="00DB6A6A" w:rsidP="00DB6A6A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  <w:sz w:val="28"/>
          <w:szCs w:val="28"/>
        </w:rPr>
      </w:pPr>
    </w:p>
    <w:p w:rsidR="00DB6A6A" w:rsidRPr="00DB6A6A" w:rsidRDefault="00DB6A6A" w:rsidP="00DB6A6A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  <w:sz w:val="28"/>
          <w:szCs w:val="28"/>
        </w:rPr>
      </w:pPr>
    </w:p>
    <w:p w:rsidR="00DB6A6A" w:rsidRPr="00DB6A6A" w:rsidRDefault="00DB6A6A" w:rsidP="00DB6A6A">
      <w:pPr>
        <w:spacing w:after="0" w:line="240" w:lineRule="auto"/>
        <w:jc w:val="both"/>
        <w:rPr>
          <w:rFonts w:ascii="Bookman Old Style" w:eastAsiaTheme="minorEastAsia" w:hAnsi="Bookman Old Style" w:cs="Times New Roman"/>
          <w:sz w:val="28"/>
          <w:szCs w:val="28"/>
          <w:lang w:eastAsia="ru-RU"/>
        </w:rPr>
      </w:pPr>
      <w:r w:rsidRPr="00DB6A6A">
        <w:rPr>
          <w:rFonts w:ascii="Bookman Old Style" w:eastAsiaTheme="minorEastAsia" w:hAnsi="Bookman Old Style" w:cs="Times New Roman"/>
          <w:sz w:val="28"/>
          <w:szCs w:val="28"/>
          <w:lang w:eastAsia="ru-RU"/>
        </w:rPr>
        <w:t xml:space="preserve">Предложения и замечания по вопросу внесения изменений принимаются в здании администрации Элитовского сельсовета, ул. </w:t>
      </w:r>
      <w:proofErr w:type="gramStart"/>
      <w:r w:rsidRPr="00DB6A6A">
        <w:rPr>
          <w:rFonts w:ascii="Bookman Old Style" w:eastAsiaTheme="minorEastAsia" w:hAnsi="Bookman Old Style" w:cs="Times New Roman"/>
          <w:sz w:val="28"/>
          <w:szCs w:val="28"/>
          <w:lang w:eastAsia="ru-RU"/>
        </w:rPr>
        <w:t>Заводская</w:t>
      </w:r>
      <w:proofErr w:type="gramEnd"/>
      <w:r w:rsidRPr="00DB6A6A">
        <w:rPr>
          <w:rFonts w:ascii="Bookman Old Style" w:eastAsiaTheme="minorEastAsia" w:hAnsi="Bookman Old Style" w:cs="Times New Roman"/>
          <w:sz w:val="28"/>
          <w:szCs w:val="28"/>
          <w:lang w:eastAsia="ru-RU"/>
        </w:rPr>
        <w:t xml:space="preserve">, 18, ежедневно, в рабочие дни с 8-00 до 12-00 </w:t>
      </w:r>
      <w:proofErr w:type="spellStart"/>
      <w:r w:rsidRPr="00DB6A6A">
        <w:rPr>
          <w:rFonts w:ascii="Bookman Old Style" w:eastAsiaTheme="minorEastAsia" w:hAnsi="Bookman Old Style" w:cs="Times New Roman"/>
          <w:sz w:val="28"/>
          <w:szCs w:val="28"/>
          <w:lang w:eastAsia="ru-RU"/>
        </w:rPr>
        <w:t>каб</w:t>
      </w:r>
      <w:proofErr w:type="spellEnd"/>
      <w:r w:rsidRPr="00DB6A6A">
        <w:rPr>
          <w:rFonts w:ascii="Bookman Old Style" w:eastAsiaTheme="minorEastAsia" w:hAnsi="Bookman Old Style" w:cs="Times New Roman"/>
          <w:sz w:val="28"/>
          <w:szCs w:val="28"/>
          <w:lang w:eastAsia="ru-RU"/>
        </w:rPr>
        <w:t>. № 6 в срок до 17.08</w:t>
      </w:r>
      <w:bookmarkStart w:id="1" w:name="_GoBack"/>
      <w:bookmarkEnd w:id="1"/>
      <w:r w:rsidRPr="00DB6A6A">
        <w:rPr>
          <w:rFonts w:ascii="Bookman Old Style" w:eastAsiaTheme="minorEastAsia" w:hAnsi="Bookman Old Style" w:cs="Times New Roman"/>
          <w:sz w:val="28"/>
          <w:szCs w:val="28"/>
          <w:lang w:eastAsia="ru-RU"/>
        </w:rPr>
        <w:t>.2021 г.</w:t>
      </w: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DB6A6A">
        <w:rPr>
          <w:rFonts w:ascii="Bookman Old Style" w:hAnsi="Bookman Old Style" w:cs="Times New Roman"/>
          <w:sz w:val="28"/>
          <w:szCs w:val="28"/>
        </w:rPr>
        <w:t xml:space="preserve">             </w:t>
      </w:r>
      <w:r>
        <w:rPr>
          <w:rFonts w:ascii="Bookman Old Style" w:hAnsi="Bookman Old Style" w:cs="Times New Roman"/>
          <w:sz w:val="28"/>
          <w:szCs w:val="28"/>
        </w:rPr>
        <w:t xml:space="preserve">                   </w:t>
      </w: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DB6A6A" w:rsidRPr="00DB6A6A" w:rsidRDefault="00DB6A6A" w:rsidP="00DB6A6A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DB6A6A">
        <w:rPr>
          <w:rFonts w:ascii="Bookman Old Style" w:hAnsi="Bookman Old Style" w:cs="Times New Roman"/>
          <w:sz w:val="28"/>
          <w:szCs w:val="28"/>
        </w:rPr>
        <w:t>Администрация Элитовского сельсовета</w:t>
      </w:r>
    </w:p>
    <w:p w:rsidR="00DB6A6A" w:rsidRPr="00DB6A6A" w:rsidRDefault="00DB6A6A" w:rsidP="00763572">
      <w:pPr>
        <w:rPr>
          <w:rFonts w:ascii="Bookman Old Style" w:hAnsi="Bookman Old Style" w:cs="Arial"/>
          <w:bCs/>
          <w:sz w:val="28"/>
          <w:szCs w:val="28"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8277E" w:rsidRDefault="00D8277E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Pr="00C77037" w:rsidRDefault="00DB6A6A" w:rsidP="00DB6A6A">
      <w:pPr>
        <w:rPr>
          <w:rStyle w:val="afff0"/>
          <w:rFonts w:eastAsiaTheme="minorHAnsi"/>
          <w:b w:val="0"/>
          <w:bCs w:val="0"/>
          <w:sz w:val="24"/>
        </w:rPr>
      </w:pPr>
      <w:r w:rsidRPr="00C77037">
        <w:rPr>
          <w:rStyle w:val="afff0"/>
          <w:rFonts w:eastAsiaTheme="minorHAnsi"/>
          <w:sz w:val="24"/>
        </w:rPr>
        <w:lastRenderedPageBreak/>
        <w:t>Уважаемые жители</w:t>
      </w:r>
    </w:p>
    <w:p w:rsidR="00DB6A6A" w:rsidRPr="00C77037" w:rsidRDefault="00DB6A6A" w:rsidP="00DB6A6A">
      <w:pPr>
        <w:rPr>
          <w:sz w:val="24"/>
        </w:rPr>
      </w:pPr>
      <w:r w:rsidRPr="00C77037">
        <w:rPr>
          <w:rStyle w:val="afff0"/>
          <w:rFonts w:eastAsiaTheme="minorHAnsi"/>
          <w:sz w:val="24"/>
        </w:rPr>
        <w:t>п</w:t>
      </w:r>
      <w:proofErr w:type="gramStart"/>
      <w:r w:rsidRPr="00C77037">
        <w:rPr>
          <w:rStyle w:val="afff0"/>
          <w:rFonts w:eastAsiaTheme="minorHAnsi"/>
          <w:sz w:val="24"/>
        </w:rPr>
        <w:t>.Э</w:t>
      </w:r>
      <w:proofErr w:type="gramEnd"/>
      <w:r w:rsidRPr="00C77037">
        <w:rPr>
          <w:rStyle w:val="afff0"/>
          <w:rFonts w:eastAsiaTheme="minorHAnsi"/>
          <w:sz w:val="24"/>
        </w:rPr>
        <w:t xml:space="preserve">лита, </w:t>
      </w:r>
      <w:proofErr w:type="spellStart"/>
      <w:r w:rsidRPr="00C77037">
        <w:rPr>
          <w:rStyle w:val="afff0"/>
          <w:rFonts w:eastAsiaTheme="minorHAnsi"/>
          <w:sz w:val="24"/>
        </w:rPr>
        <w:t>с.Арейское.д</w:t>
      </w:r>
      <w:proofErr w:type="spellEnd"/>
      <w:r w:rsidRPr="00C77037">
        <w:rPr>
          <w:rStyle w:val="afff0"/>
          <w:rFonts w:eastAsiaTheme="minorHAnsi"/>
          <w:sz w:val="24"/>
        </w:rPr>
        <w:t xml:space="preserve">. Бугачево, </w:t>
      </w:r>
      <w:proofErr w:type="spellStart"/>
      <w:r w:rsidRPr="00C77037">
        <w:rPr>
          <w:rStyle w:val="afff0"/>
          <w:rFonts w:eastAsiaTheme="minorHAnsi"/>
          <w:sz w:val="24"/>
        </w:rPr>
        <w:t>д</w:t>
      </w:r>
      <w:proofErr w:type="gramStart"/>
      <w:r w:rsidRPr="00C77037">
        <w:rPr>
          <w:rStyle w:val="afff0"/>
          <w:rFonts w:eastAsiaTheme="minorHAnsi"/>
          <w:sz w:val="24"/>
        </w:rPr>
        <w:t>.М</w:t>
      </w:r>
      <w:proofErr w:type="gramEnd"/>
      <w:r w:rsidRPr="00C77037">
        <w:rPr>
          <w:rStyle w:val="afff0"/>
          <w:rFonts w:eastAsiaTheme="minorHAnsi"/>
          <w:sz w:val="24"/>
        </w:rPr>
        <w:t>инино</w:t>
      </w:r>
      <w:proofErr w:type="spellEnd"/>
    </w:p>
    <w:p w:rsidR="00DB6A6A" w:rsidRPr="00C77037" w:rsidRDefault="00DB6A6A" w:rsidP="00DB6A6A">
      <w:pPr>
        <w:ind w:right="200"/>
        <w:jc w:val="center"/>
        <w:rPr>
          <w:sz w:val="24"/>
        </w:rPr>
      </w:pPr>
      <w:r w:rsidRPr="00C77037">
        <w:rPr>
          <w:rStyle w:val="afff0"/>
          <w:rFonts w:eastAsiaTheme="minorHAnsi"/>
          <w:sz w:val="24"/>
        </w:rPr>
        <w:t>Памятка</w:t>
      </w:r>
    </w:p>
    <w:p w:rsidR="00DB6A6A" w:rsidRDefault="00DB6A6A" w:rsidP="00DB6A6A">
      <w:pPr>
        <w:framePr w:wrap="none" w:vAnchor="page" w:hAnchor="page" w:x="862" w:y="2608"/>
        <w:rPr>
          <w:sz w:val="2"/>
          <w:szCs w:val="2"/>
        </w:rPr>
      </w:pPr>
    </w:p>
    <w:p w:rsidR="00BA44EF" w:rsidRDefault="00BA44EF" w:rsidP="00763572">
      <w:pPr>
        <w:rPr>
          <w:rFonts w:ascii="Bookman Old Style" w:hAnsi="Bookman Old Style" w:cs="Arial"/>
          <w:bCs/>
        </w:rPr>
      </w:pPr>
    </w:p>
    <w:p w:rsidR="001B40F4" w:rsidRDefault="00DB6A6A" w:rsidP="00763572">
      <w:pPr>
        <w:rPr>
          <w:rFonts w:ascii="Bookman Old Style" w:hAnsi="Bookman Old Style" w:cs="Arial"/>
          <w:bCs/>
        </w:rPr>
      </w:pPr>
      <w:r>
        <w:rPr>
          <w:noProof/>
          <w:lang w:eastAsia="ru-RU"/>
        </w:rPr>
        <w:drawing>
          <wp:inline distT="0" distB="0" distL="0" distR="0">
            <wp:extent cx="6156960" cy="1471783"/>
            <wp:effectExtent l="19050" t="0" r="0" b="0"/>
            <wp:docPr id="7" name="Рисунок 6" descr="\\se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47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A6A" w:rsidRPr="00DB6A6A" w:rsidRDefault="00DB6A6A" w:rsidP="00DB6A6A">
      <w:pPr>
        <w:pStyle w:val="26"/>
        <w:shd w:val="clear" w:color="auto" w:fill="auto"/>
        <w:ind w:left="20" w:right="220"/>
        <w:rPr>
          <w:sz w:val="28"/>
          <w:szCs w:val="28"/>
        </w:rPr>
      </w:pPr>
      <w:r>
        <w:t xml:space="preserve">Лесной пожар - это неконтролируемое горение растительности, стихийно </w:t>
      </w:r>
      <w:r w:rsidRPr="00DB6A6A">
        <w:rPr>
          <w:sz w:val="28"/>
          <w:szCs w:val="28"/>
        </w:rPr>
        <w:t>распространяющееся по лесной территории.</w:t>
      </w:r>
    </w:p>
    <w:p w:rsidR="00DB6A6A" w:rsidRPr="00DB6A6A" w:rsidRDefault="00DB6A6A" w:rsidP="00DB6A6A">
      <w:pPr>
        <w:pStyle w:val="26"/>
        <w:shd w:val="clear" w:color="auto" w:fill="auto"/>
        <w:ind w:left="20"/>
        <w:rPr>
          <w:sz w:val="28"/>
          <w:szCs w:val="28"/>
        </w:rPr>
      </w:pPr>
      <w:r w:rsidRPr="00DB6A6A">
        <w:rPr>
          <w:sz w:val="28"/>
          <w:szCs w:val="28"/>
        </w:rPr>
        <w:t>Основными поражающими факторами лесных пожаров являются:</w:t>
      </w:r>
    </w:p>
    <w:p w:rsidR="00DB6A6A" w:rsidRPr="00DB6A6A" w:rsidRDefault="00DB6A6A" w:rsidP="00DB6A6A">
      <w:pPr>
        <w:pStyle w:val="34"/>
        <w:shd w:val="clear" w:color="auto" w:fill="auto"/>
        <w:ind w:left="20"/>
        <w:rPr>
          <w:sz w:val="28"/>
          <w:szCs w:val="28"/>
        </w:rPr>
      </w:pPr>
      <w:r w:rsidRPr="00DB6A6A">
        <w:rPr>
          <w:rStyle w:val="11"/>
          <w:sz w:val="28"/>
          <w:szCs w:val="28"/>
        </w:rPr>
        <w:t>дым; искры; высокая температура; открытый огонь.</w:t>
      </w:r>
    </w:p>
    <w:p w:rsidR="00DB6A6A" w:rsidRPr="00DB6A6A" w:rsidRDefault="00DB6A6A" w:rsidP="00DB6A6A">
      <w:pPr>
        <w:pStyle w:val="26"/>
        <w:shd w:val="clear" w:color="auto" w:fill="auto"/>
        <w:ind w:left="2080"/>
        <w:rPr>
          <w:sz w:val="28"/>
          <w:szCs w:val="28"/>
        </w:rPr>
      </w:pPr>
      <w:r w:rsidRPr="00DB6A6A">
        <w:rPr>
          <w:sz w:val="28"/>
          <w:szCs w:val="28"/>
        </w:rPr>
        <w:t>Действия населения при лесном пожаре</w:t>
      </w:r>
    </w:p>
    <w:p w:rsidR="00DB6A6A" w:rsidRPr="00DB6A6A" w:rsidRDefault="00DB6A6A" w:rsidP="00DB6A6A">
      <w:pPr>
        <w:pStyle w:val="26"/>
        <w:shd w:val="clear" w:color="auto" w:fill="auto"/>
        <w:ind w:left="20"/>
        <w:rPr>
          <w:sz w:val="28"/>
          <w:szCs w:val="28"/>
        </w:rPr>
      </w:pPr>
      <w:r w:rsidRPr="00DB6A6A">
        <w:rPr>
          <w:sz w:val="28"/>
          <w:szCs w:val="28"/>
        </w:rPr>
        <w:t>Выход из леса:</w:t>
      </w:r>
    </w:p>
    <w:p w:rsidR="00DB6A6A" w:rsidRPr="00DB6A6A" w:rsidRDefault="00DB6A6A" w:rsidP="00DB6A6A">
      <w:pPr>
        <w:pStyle w:val="34"/>
        <w:shd w:val="clear" w:color="auto" w:fill="auto"/>
        <w:ind w:left="20" w:right="220"/>
        <w:rPr>
          <w:sz w:val="28"/>
          <w:szCs w:val="28"/>
        </w:rPr>
      </w:pPr>
      <w:r w:rsidRPr="00DB6A6A">
        <w:rPr>
          <w:rStyle w:val="11"/>
          <w:sz w:val="28"/>
          <w:szCs w:val="28"/>
        </w:rPr>
        <w:t>определив направления ветра и распространения огня, бегите из леса навстречу ветру по возможности параллельно фронту пожара.</w:t>
      </w:r>
    </w:p>
    <w:p w:rsidR="00DB6A6A" w:rsidRPr="00DB6A6A" w:rsidRDefault="00DB6A6A" w:rsidP="00DB6A6A">
      <w:pPr>
        <w:pStyle w:val="26"/>
        <w:shd w:val="clear" w:color="auto" w:fill="auto"/>
        <w:ind w:left="20"/>
        <w:rPr>
          <w:sz w:val="28"/>
          <w:szCs w:val="28"/>
        </w:rPr>
      </w:pPr>
      <w:r w:rsidRPr="00DB6A6A">
        <w:rPr>
          <w:sz w:val="28"/>
          <w:szCs w:val="28"/>
        </w:rPr>
        <w:t>В зоне пожара:</w:t>
      </w:r>
    </w:p>
    <w:p w:rsidR="00DB6A6A" w:rsidRPr="00DB6A6A" w:rsidRDefault="00DB6A6A" w:rsidP="00DB6A6A">
      <w:pPr>
        <w:pStyle w:val="34"/>
        <w:shd w:val="clear" w:color="auto" w:fill="auto"/>
        <w:ind w:left="20" w:right="220"/>
        <w:rPr>
          <w:sz w:val="28"/>
          <w:szCs w:val="28"/>
        </w:rPr>
      </w:pPr>
      <w:r w:rsidRPr="00DB6A6A">
        <w:rPr>
          <w:rStyle w:val="11"/>
          <w:sz w:val="28"/>
          <w:szCs w:val="28"/>
        </w:rPr>
        <w:t>окунитесь в ближайшем водоёме или смочите одежду; дышите через мокрый платок, прикрыв рот и нос;</w:t>
      </w:r>
    </w:p>
    <w:p w:rsidR="00DB6A6A" w:rsidRPr="00DB6A6A" w:rsidRDefault="00DB6A6A" w:rsidP="00DB6A6A">
      <w:pPr>
        <w:pStyle w:val="34"/>
        <w:shd w:val="clear" w:color="auto" w:fill="auto"/>
        <w:ind w:left="20" w:right="220"/>
        <w:rPr>
          <w:sz w:val="28"/>
          <w:szCs w:val="28"/>
        </w:rPr>
      </w:pPr>
      <w:r w:rsidRPr="00DB6A6A">
        <w:rPr>
          <w:rStyle w:val="11"/>
          <w:sz w:val="28"/>
          <w:szCs w:val="28"/>
        </w:rPr>
        <w:t>пригнувшись, бегите по возможности перпендикулярно направлению движения огня; при преодолении кромки огня используйте дороги, ручьи, реки, озёра.</w:t>
      </w:r>
    </w:p>
    <w:p w:rsidR="00DB6A6A" w:rsidRPr="00DB6A6A" w:rsidRDefault="00DB6A6A" w:rsidP="00DB6A6A">
      <w:pPr>
        <w:pStyle w:val="26"/>
        <w:shd w:val="clear" w:color="auto" w:fill="auto"/>
        <w:ind w:left="20" w:right="220"/>
        <w:rPr>
          <w:sz w:val="28"/>
          <w:szCs w:val="28"/>
        </w:rPr>
      </w:pPr>
      <w:r w:rsidRPr="00DB6A6A">
        <w:rPr>
          <w:sz w:val="28"/>
          <w:szCs w:val="28"/>
        </w:rPr>
        <w:t xml:space="preserve">Если вы обнаружили возгорание, то необходимо: </w:t>
      </w:r>
      <w:r w:rsidRPr="00DB6A6A">
        <w:rPr>
          <w:rStyle w:val="20pt"/>
          <w:sz w:val="28"/>
          <w:szCs w:val="28"/>
        </w:rPr>
        <w:t>засыпать огонь землёй, залить водой;</w:t>
      </w:r>
    </w:p>
    <w:p w:rsidR="00DB6A6A" w:rsidRPr="00DB6A6A" w:rsidRDefault="00DB6A6A" w:rsidP="00DB6A6A">
      <w:pPr>
        <w:pStyle w:val="34"/>
        <w:shd w:val="clear" w:color="auto" w:fill="auto"/>
        <w:ind w:left="20" w:right="220"/>
        <w:rPr>
          <w:sz w:val="28"/>
          <w:szCs w:val="28"/>
        </w:rPr>
      </w:pPr>
      <w:r w:rsidRPr="00DB6A6A">
        <w:rPr>
          <w:rStyle w:val="11"/>
          <w:sz w:val="28"/>
          <w:szCs w:val="28"/>
        </w:rPr>
        <w:t>пучком 1,5-2 м еловых веток «смести» пламя «вбивая» его в землю; небольшое возгорание можно затоптать;</w:t>
      </w:r>
    </w:p>
    <w:p w:rsidR="00DB6A6A" w:rsidRPr="00DB6A6A" w:rsidRDefault="00DB6A6A" w:rsidP="00DB6A6A">
      <w:pPr>
        <w:pStyle w:val="34"/>
        <w:shd w:val="clear" w:color="auto" w:fill="auto"/>
        <w:ind w:left="20"/>
        <w:rPr>
          <w:sz w:val="28"/>
          <w:szCs w:val="28"/>
        </w:rPr>
      </w:pPr>
      <w:r w:rsidRPr="00DB6A6A">
        <w:rPr>
          <w:rStyle w:val="11"/>
          <w:sz w:val="28"/>
          <w:szCs w:val="28"/>
        </w:rPr>
        <w:t>потушив пожар, не уходите, не убедившись, что огонь не разгорится.</w:t>
      </w:r>
    </w:p>
    <w:p w:rsidR="00DB6A6A" w:rsidRPr="00DB6A6A" w:rsidRDefault="00DB6A6A" w:rsidP="00DB6A6A">
      <w:pPr>
        <w:pStyle w:val="26"/>
        <w:shd w:val="clear" w:color="auto" w:fill="auto"/>
        <w:ind w:left="20"/>
        <w:rPr>
          <w:sz w:val="28"/>
          <w:szCs w:val="28"/>
        </w:rPr>
      </w:pPr>
      <w:r w:rsidRPr="00DB6A6A">
        <w:rPr>
          <w:sz w:val="28"/>
          <w:szCs w:val="28"/>
        </w:rPr>
        <w:t>Требования к пребыванию граждан в лесах</w:t>
      </w:r>
    </w:p>
    <w:p w:rsidR="00DB6A6A" w:rsidRPr="00DB6A6A" w:rsidRDefault="00DB6A6A" w:rsidP="00DB6A6A">
      <w:pPr>
        <w:pStyle w:val="34"/>
        <w:shd w:val="clear" w:color="auto" w:fill="auto"/>
        <w:ind w:left="20"/>
        <w:rPr>
          <w:sz w:val="28"/>
          <w:szCs w:val="28"/>
        </w:rPr>
      </w:pPr>
      <w:r w:rsidRPr="00DB6A6A">
        <w:rPr>
          <w:rStyle w:val="11"/>
          <w:sz w:val="28"/>
          <w:szCs w:val="28"/>
        </w:rPr>
        <w:t>Граждане при пребывании в лесу обязаны соблюдать требования пожарной безопасности.</w:t>
      </w:r>
    </w:p>
    <w:p w:rsidR="00DB6A6A" w:rsidRPr="00DB6A6A" w:rsidRDefault="00DB6A6A" w:rsidP="00DB6A6A">
      <w:pPr>
        <w:pStyle w:val="26"/>
        <w:shd w:val="clear" w:color="auto" w:fill="auto"/>
        <w:ind w:left="20"/>
        <w:rPr>
          <w:sz w:val="28"/>
          <w:szCs w:val="28"/>
        </w:rPr>
      </w:pPr>
      <w:r w:rsidRPr="00DB6A6A">
        <w:rPr>
          <w:sz w:val="28"/>
          <w:szCs w:val="28"/>
        </w:rPr>
        <w:t>Запрещается:</w:t>
      </w:r>
    </w:p>
    <w:p w:rsidR="00DB6A6A" w:rsidRPr="00DB6A6A" w:rsidRDefault="00DB6A6A" w:rsidP="00DB6A6A">
      <w:pPr>
        <w:pStyle w:val="34"/>
        <w:shd w:val="clear" w:color="auto" w:fill="auto"/>
        <w:ind w:left="20" w:right="220"/>
        <w:rPr>
          <w:sz w:val="28"/>
          <w:szCs w:val="28"/>
        </w:rPr>
      </w:pPr>
      <w:r w:rsidRPr="00DB6A6A">
        <w:rPr>
          <w:rStyle w:val="11"/>
          <w:sz w:val="28"/>
          <w:szCs w:val="28"/>
        </w:rPr>
        <w:t>разводить костры в хвойных молодняках, в местах вырубок, в местах с подсохшей травой, а также под кронами деревьев;</w:t>
      </w:r>
    </w:p>
    <w:p w:rsidR="00DB6A6A" w:rsidRPr="00DB6A6A" w:rsidRDefault="00DB6A6A" w:rsidP="00DB6A6A">
      <w:pPr>
        <w:pStyle w:val="34"/>
        <w:shd w:val="clear" w:color="auto" w:fill="auto"/>
        <w:ind w:left="20" w:right="220"/>
        <w:rPr>
          <w:sz w:val="28"/>
          <w:szCs w:val="28"/>
        </w:rPr>
      </w:pPr>
      <w:r w:rsidRPr="00DB6A6A">
        <w:rPr>
          <w:rStyle w:val="11"/>
          <w:sz w:val="28"/>
          <w:szCs w:val="28"/>
        </w:rPr>
        <w:t>бросать горящие спички, окурки, горячую золу, стекло (стеклянные бутылки, банки и др.); при охоте использовать пыжи из горючих или тлеющих материалов;</w:t>
      </w:r>
    </w:p>
    <w:p w:rsidR="00DB6A6A" w:rsidRPr="00DB6A6A" w:rsidRDefault="00DB6A6A" w:rsidP="00DB6A6A">
      <w:pPr>
        <w:pStyle w:val="34"/>
        <w:shd w:val="clear" w:color="auto" w:fill="auto"/>
        <w:ind w:left="20" w:right="220"/>
        <w:rPr>
          <w:sz w:val="28"/>
          <w:szCs w:val="28"/>
        </w:rPr>
      </w:pPr>
      <w:r w:rsidRPr="00DB6A6A">
        <w:rPr>
          <w:rStyle w:val="11"/>
          <w:sz w:val="28"/>
          <w:szCs w:val="28"/>
        </w:rPr>
        <w:t xml:space="preserve">оставлять промасленные или пропитанные бензином, керосином или иными горючими веществами материалы в не </w:t>
      </w:r>
      <w:proofErr w:type="gramStart"/>
      <w:r w:rsidRPr="00DB6A6A">
        <w:rPr>
          <w:rStyle w:val="11"/>
          <w:sz w:val="28"/>
          <w:szCs w:val="28"/>
        </w:rPr>
        <w:t>предусмотренном</w:t>
      </w:r>
      <w:proofErr w:type="gramEnd"/>
      <w:r w:rsidRPr="00DB6A6A">
        <w:rPr>
          <w:rStyle w:val="11"/>
          <w:sz w:val="28"/>
          <w:szCs w:val="28"/>
        </w:rPr>
        <w:t xml:space="preserve"> специально для этого местах;</w:t>
      </w:r>
    </w:p>
    <w:p w:rsidR="00DB6A6A" w:rsidRPr="00DB6A6A" w:rsidRDefault="00DB6A6A" w:rsidP="00DB6A6A">
      <w:pPr>
        <w:pStyle w:val="34"/>
        <w:shd w:val="clear" w:color="auto" w:fill="auto"/>
        <w:ind w:left="20" w:right="220"/>
        <w:rPr>
          <w:sz w:val="28"/>
          <w:szCs w:val="28"/>
        </w:rPr>
      </w:pPr>
      <w:r w:rsidRPr="00DB6A6A">
        <w:rPr>
          <w:rStyle w:val="11"/>
          <w:sz w:val="28"/>
          <w:szCs w:val="28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двигателя;</w:t>
      </w:r>
    </w:p>
    <w:p w:rsidR="00DB6A6A" w:rsidRPr="00DB6A6A" w:rsidRDefault="00DB6A6A" w:rsidP="00DB6A6A">
      <w:pPr>
        <w:pStyle w:val="34"/>
        <w:shd w:val="clear" w:color="auto" w:fill="auto"/>
        <w:ind w:left="20" w:right="220"/>
        <w:rPr>
          <w:sz w:val="28"/>
          <w:szCs w:val="28"/>
        </w:rPr>
      </w:pPr>
      <w:r w:rsidRPr="00DB6A6A">
        <w:rPr>
          <w:rStyle w:val="11"/>
          <w:sz w:val="28"/>
          <w:szCs w:val="28"/>
        </w:rPr>
        <w:t>выжигать траву на участках, непосредственно примыкающих к лесу без постоянного наблюдения; сжигать мусор на не отведённых для этого местах.</w:t>
      </w:r>
    </w:p>
    <w:p w:rsidR="00DB6A6A" w:rsidRPr="00DB6A6A" w:rsidRDefault="00DB6A6A" w:rsidP="00DB6A6A">
      <w:pPr>
        <w:pStyle w:val="26"/>
        <w:shd w:val="clear" w:color="auto" w:fill="auto"/>
        <w:ind w:left="20"/>
        <w:rPr>
          <w:sz w:val="28"/>
          <w:szCs w:val="28"/>
        </w:rPr>
      </w:pPr>
      <w:r w:rsidRPr="00DB6A6A">
        <w:rPr>
          <w:sz w:val="28"/>
          <w:szCs w:val="28"/>
        </w:rPr>
        <w:lastRenderedPageBreak/>
        <w:t>При обнаружении лесных пожаров немедленно уведомить о них органы местного самоуправления.</w:t>
      </w:r>
    </w:p>
    <w:p w:rsidR="00DB6A6A" w:rsidRPr="00DB6A6A" w:rsidRDefault="00DB6A6A" w:rsidP="00DB6A6A">
      <w:pPr>
        <w:pStyle w:val="34"/>
        <w:shd w:val="clear" w:color="auto" w:fill="auto"/>
        <w:ind w:left="20"/>
        <w:rPr>
          <w:sz w:val="28"/>
          <w:szCs w:val="28"/>
        </w:rPr>
      </w:pPr>
      <w:r w:rsidRPr="00DB6A6A">
        <w:rPr>
          <w:rStyle w:val="11"/>
          <w:sz w:val="28"/>
          <w:szCs w:val="28"/>
        </w:rPr>
        <w:t xml:space="preserve">Принимать меры по тушению лесного пожара своими силами до </w:t>
      </w:r>
      <w:proofErr w:type="spellStart"/>
      <w:r w:rsidRPr="00DB6A6A">
        <w:rPr>
          <w:rStyle w:val="11"/>
          <w:sz w:val="28"/>
          <w:szCs w:val="28"/>
        </w:rPr>
        <w:t>прибьгщясш</w:t>
      </w:r>
      <w:proofErr w:type="spellEnd"/>
      <w:r w:rsidRPr="00DB6A6A">
        <w:rPr>
          <w:rStyle w:val="11"/>
          <w:sz w:val="28"/>
          <w:szCs w:val="28"/>
        </w:rPr>
        <w:t xml:space="preserve"> пожаротушения.</w:t>
      </w:r>
    </w:p>
    <w:p w:rsidR="00DB6A6A" w:rsidRPr="00DB6A6A" w:rsidRDefault="00DB6A6A" w:rsidP="00DB6A6A">
      <w:pPr>
        <w:pStyle w:val="34"/>
        <w:shd w:val="clear" w:color="auto" w:fill="auto"/>
        <w:ind w:left="240"/>
        <w:rPr>
          <w:rStyle w:val="11"/>
          <w:sz w:val="28"/>
          <w:szCs w:val="28"/>
        </w:rPr>
      </w:pPr>
    </w:p>
    <w:p w:rsidR="00DB6A6A" w:rsidRPr="00DB6A6A" w:rsidRDefault="00DB6A6A" w:rsidP="00DB6A6A">
      <w:pPr>
        <w:pStyle w:val="34"/>
        <w:shd w:val="clear" w:color="auto" w:fill="auto"/>
        <w:ind w:left="240"/>
        <w:rPr>
          <w:sz w:val="28"/>
          <w:szCs w:val="28"/>
        </w:rPr>
      </w:pPr>
      <w:r w:rsidRPr="00DB6A6A">
        <w:rPr>
          <w:rStyle w:val="11"/>
          <w:sz w:val="28"/>
          <w:szCs w:val="28"/>
        </w:rPr>
        <w:t xml:space="preserve">Номера телефонов ДЦС Емельяновского района </w:t>
      </w:r>
      <w:r w:rsidRPr="00DB6A6A">
        <w:rPr>
          <w:rStyle w:val="29"/>
          <w:sz w:val="28"/>
          <w:szCs w:val="28"/>
        </w:rPr>
        <w:t xml:space="preserve">- </w:t>
      </w:r>
      <w:r w:rsidRPr="00DB6A6A">
        <w:rPr>
          <w:rStyle w:val="0pt"/>
          <w:sz w:val="28"/>
          <w:szCs w:val="28"/>
        </w:rPr>
        <w:t>8391 256 83 55</w:t>
      </w:r>
      <w:r w:rsidRPr="00DB6A6A">
        <w:rPr>
          <w:rStyle w:val="11"/>
          <w:sz w:val="28"/>
          <w:szCs w:val="28"/>
        </w:rPr>
        <w:t xml:space="preserve">; 8391 3324368; </w:t>
      </w:r>
      <w:r w:rsidRPr="00DB6A6A">
        <w:rPr>
          <w:rStyle w:val="0pt"/>
          <w:sz w:val="28"/>
          <w:szCs w:val="28"/>
        </w:rPr>
        <w:t>112;</w:t>
      </w:r>
    </w:p>
    <w:p w:rsidR="00DB6A6A" w:rsidRPr="00DB6A6A" w:rsidRDefault="00DB6A6A" w:rsidP="00DB6A6A">
      <w:pPr>
        <w:pStyle w:val="26"/>
        <w:shd w:val="clear" w:color="auto" w:fill="auto"/>
        <w:tabs>
          <w:tab w:val="left" w:pos="4105"/>
          <w:tab w:val="center" w:pos="9015"/>
        </w:tabs>
        <w:spacing w:line="254" w:lineRule="exact"/>
        <w:ind w:left="20" w:right="340"/>
        <w:jc w:val="both"/>
        <w:rPr>
          <w:b w:val="0"/>
          <w:bCs w:val="0"/>
          <w:sz w:val="28"/>
          <w:szCs w:val="28"/>
        </w:rPr>
      </w:pPr>
      <w:r w:rsidRPr="00DB6A6A">
        <w:rPr>
          <w:rStyle w:val="20pt"/>
          <w:sz w:val="28"/>
          <w:szCs w:val="28"/>
        </w:rPr>
        <w:t xml:space="preserve">Номер телефона пожарной части п. Емельяново - </w:t>
      </w:r>
      <w:r w:rsidRPr="00DB6A6A">
        <w:rPr>
          <w:sz w:val="28"/>
          <w:szCs w:val="28"/>
        </w:rPr>
        <w:t xml:space="preserve">8391 33-21-203; </w:t>
      </w:r>
      <w:proofErr w:type="spellStart"/>
      <w:r w:rsidRPr="00DB6A6A">
        <w:rPr>
          <w:sz w:val="28"/>
          <w:szCs w:val="28"/>
        </w:rPr>
        <w:t>Мининский</w:t>
      </w:r>
      <w:proofErr w:type="spellEnd"/>
      <w:r w:rsidRPr="00DB6A6A">
        <w:rPr>
          <w:sz w:val="28"/>
          <w:szCs w:val="28"/>
        </w:rPr>
        <w:t xml:space="preserve"> лесхоз </w:t>
      </w:r>
      <w:proofErr w:type="gramStart"/>
      <w:r w:rsidRPr="00DB6A6A">
        <w:rPr>
          <w:sz w:val="28"/>
          <w:szCs w:val="28"/>
        </w:rPr>
        <w:t>по</w:t>
      </w:r>
      <w:proofErr w:type="gramEnd"/>
      <w:r w:rsidRPr="00DB6A6A">
        <w:rPr>
          <w:sz w:val="28"/>
          <w:szCs w:val="28"/>
        </w:rPr>
        <w:t xml:space="preserve"> </w:t>
      </w:r>
      <w:proofErr w:type="gramStart"/>
      <w:r w:rsidRPr="00DB6A6A">
        <w:rPr>
          <w:sz w:val="28"/>
          <w:szCs w:val="28"/>
        </w:rPr>
        <w:t>тел</w:t>
      </w:r>
      <w:proofErr w:type="gramEnd"/>
      <w:r w:rsidRPr="00DB6A6A">
        <w:rPr>
          <w:sz w:val="28"/>
          <w:szCs w:val="28"/>
        </w:rPr>
        <w:t xml:space="preserve">. 89233266886 . </w:t>
      </w:r>
      <w:r w:rsidRPr="00DB6A6A">
        <w:rPr>
          <w:rStyle w:val="20pt"/>
          <w:sz w:val="28"/>
          <w:szCs w:val="28"/>
        </w:rPr>
        <w:t xml:space="preserve">Дежурная часть </w:t>
      </w:r>
      <w:r w:rsidRPr="00DB6A6A">
        <w:rPr>
          <w:sz w:val="28"/>
          <w:szCs w:val="28"/>
        </w:rPr>
        <w:t xml:space="preserve">МО МВД «Емельяновский»- 2-58-50 . </w:t>
      </w:r>
    </w:p>
    <w:p w:rsidR="00DB6A6A" w:rsidRPr="00DB6A6A" w:rsidRDefault="00DB6A6A" w:rsidP="00DB6A6A">
      <w:pPr>
        <w:pStyle w:val="26"/>
        <w:shd w:val="clear" w:color="auto" w:fill="auto"/>
        <w:tabs>
          <w:tab w:val="left" w:pos="4105"/>
          <w:tab w:val="center" w:pos="9015"/>
        </w:tabs>
        <w:spacing w:line="254" w:lineRule="exact"/>
        <w:ind w:left="20" w:right="340"/>
        <w:jc w:val="both"/>
        <w:rPr>
          <w:rStyle w:val="20pt0"/>
          <w:b/>
          <w:bCs/>
          <w:sz w:val="28"/>
          <w:szCs w:val="28"/>
        </w:rPr>
      </w:pPr>
      <w:r w:rsidRPr="00DB6A6A">
        <w:rPr>
          <w:rStyle w:val="20pt"/>
          <w:sz w:val="28"/>
          <w:szCs w:val="28"/>
        </w:rPr>
        <w:t xml:space="preserve">Номера телефонов Администрации Элитовского сельсовета </w:t>
      </w:r>
      <w:proofErr w:type="gramStart"/>
      <w:r w:rsidRPr="00DB6A6A">
        <w:rPr>
          <w:rStyle w:val="20pt"/>
          <w:sz w:val="28"/>
          <w:szCs w:val="28"/>
        </w:rPr>
        <w:t>:</w:t>
      </w:r>
      <w:r w:rsidRPr="00DB6A6A">
        <w:rPr>
          <w:sz w:val="28"/>
          <w:szCs w:val="28"/>
        </w:rPr>
        <w:t>в</w:t>
      </w:r>
      <w:proofErr w:type="gramEnd"/>
      <w:r w:rsidRPr="00DB6A6A">
        <w:rPr>
          <w:sz w:val="28"/>
          <w:szCs w:val="28"/>
        </w:rPr>
        <w:t xml:space="preserve"> рабочее время- </w:t>
      </w:r>
      <w:r w:rsidRPr="00DB6A6A">
        <w:rPr>
          <w:rStyle w:val="20pt0"/>
          <w:sz w:val="28"/>
          <w:szCs w:val="28"/>
        </w:rPr>
        <w:t xml:space="preserve"> 2-94-29, 2-94-10, 2-94-17.</w:t>
      </w:r>
    </w:p>
    <w:p w:rsidR="00DB6A6A" w:rsidRPr="00DB6A6A" w:rsidRDefault="00DB6A6A" w:rsidP="00DB6A6A">
      <w:pPr>
        <w:pStyle w:val="26"/>
        <w:shd w:val="clear" w:color="auto" w:fill="auto"/>
        <w:tabs>
          <w:tab w:val="left" w:pos="4105"/>
          <w:tab w:val="center" w:pos="9015"/>
        </w:tabs>
        <w:spacing w:line="254" w:lineRule="exact"/>
        <w:ind w:left="20" w:right="340"/>
        <w:jc w:val="both"/>
        <w:rPr>
          <w:b w:val="0"/>
          <w:bCs w:val="0"/>
          <w:sz w:val="28"/>
          <w:szCs w:val="28"/>
        </w:rPr>
      </w:pPr>
      <w:r w:rsidRPr="00DB6A6A">
        <w:rPr>
          <w:sz w:val="28"/>
          <w:szCs w:val="28"/>
        </w:rPr>
        <w:t xml:space="preserve"> МУПЕР « Коммунальщик» -29421</w:t>
      </w:r>
      <w:r w:rsidRPr="00DB6A6A">
        <w:rPr>
          <w:sz w:val="28"/>
          <w:szCs w:val="28"/>
        </w:rPr>
        <w:tab/>
      </w:r>
    </w:p>
    <w:p w:rsidR="00DB6A6A" w:rsidRPr="00DB6A6A" w:rsidRDefault="00DB6A6A" w:rsidP="00DB6A6A">
      <w:pPr>
        <w:pStyle w:val="26"/>
        <w:shd w:val="clear" w:color="auto" w:fill="auto"/>
        <w:tabs>
          <w:tab w:val="left" w:pos="4105"/>
          <w:tab w:val="center" w:pos="9015"/>
        </w:tabs>
        <w:spacing w:line="254" w:lineRule="exact"/>
        <w:ind w:left="20" w:right="340"/>
        <w:jc w:val="both"/>
        <w:rPr>
          <w:sz w:val="28"/>
          <w:szCs w:val="28"/>
        </w:rPr>
      </w:pPr>
      <w:proofErr w:type="spellStart"/>
      <w:r w:rsidRPr="00DB6A6A">
        <w:rPr>
          <w:sz w:val="28"/>
          <w:szCs w:val="28"/>
        </w:rPr>
        <w:t>Скораямедицинская</w:t>
      </w:r>
      <w:proofErr w:type="spellEnd"/>
      <w:r w:rsidRPr="00DB6A6A">
        <w:rPr>
          <w:sz w:val="28"/>
          <w:szCs w:val="28"/>
        </w:rPr>
        <w:t xml:space="preserve"> помощь - 8 (391) 2-46-22, сот. 8950 404 03 </w:t>
      </w:r>
      <w:proofErr w:type="spellStart"/>
      <w:r w:rsidRPr="00DB6A6A">
        <w:rPr>
          <w:sz w:val="28"/>
          <w:szCs w:val="28"/>
        </w:rPr>
        <w:t>03</w:t>
      </w:r>
      <w:proofErr w:type="spellEnd"/>
      <w:r w:rsidRPr="00DB6A6A">
        <w:rPr>
          <w:sz w:val="28"/>
          <w:szCs w:val="28"/>
        </w:rPr>
        <w:t>; РЭС - 8391 2-47-88-01;</w:t>
      </w:r>
    </w:p>
    <w:p w:rsidR="00DB6A6A" w:rsidRPr="00DB6A6A" w:rsidRDefault="00DB6A6A" w:rsidP="00DB6A6A">
      <w:pPr>
        <w:pStyle w:val="26"/>
        <w:shd w:val="clear" w:color="auto" w:fill="auto"/>
        <w:spacing w:line="254" w:lineRule="exact"/>
        <w:ind w:left="20"/>
        <w:rPr>
          <w:sz w:val="28"/>
          <w:szCs w:val="28"/>
        </w:rPr>
      </w:pPr>
      <w:r w:rsidRPr="00DB6A6A">
        <w:rPr>
          <w:sz w:val="28"/>
          <w:szCs w:val="28"/>
        </w:rPr>
        <w:t>По сотовому МЧС - 112 - вызов или *01- вызов.</w:t>
      </w:r>
    </w:p>
    <w:p w:rsidR="00DB6A6A" w:rsidRPr="00DB6A6A" w:rsidRDefault="00DB6A6A" w:rsidP="00DB6A6A">
      <w:pPr>
        <w:pStyle w:val="26"/>
        <w:shd w:val="clear" w:color="auto" w:fill="auto"/>
        <w:spacing w:line="254" w:lineRule="exact"/>
        <w:ind w:left="20"/>
        <w:rPr>
          <w:sz w:val="28"/>
          <w:szCs w:val="28"/>
        </w:rPr>
      </w:pPr>
      <w:r w:rsidRPr="00DB6A6A">
        <w:rPr>
          <w:sz w:val="28"/>
          <w:szCs w:val="28"/>
        </w:rPr>
        <w:t>Запрещается поджигать сухую траву в населенном пункте и в лесном массиве!</w:t>
      </w:r>
      <w:bookmarkStart w:id="2" w:name="bookmark0"/>
    </w:p>
    <w:p w:rsidR="00DB6A6A" w:rsidRDefault="00DB6A6A" w:rsidP="00DB6A6A">
      <w:pPr>
        <w:pStyle w:val="13"/>
        <w:shd w:val="clear" w:color="auto" w:fill="auto"/>
        <w:ind w:left="5400"/>
        <w:rPr>
          <w:sz w:val="28"/>
          <w:szCs w:val="28"/>
        </w:rPr>
      </w:pPr>
    </w:p>
    <w:p w:rsidR="00DB6A6A" w:rsidRPr="00DB6A6A" w:rsidRDefault="00DB6A6A" w:rsidP="00DB6A6A">
      <w:pPr>
        <w:pStyle w:val="13"/>
        <w:shd w:val="clear" w:color="auto" w:fill="auto"/>
        <w:jc w:val="right"/>
        <w:rPr>
          <w:sz w:val="28"/>
          <w:szCs w:val="28"/>
        </w:rPr>
      </w:pPr>
      <w:r w:rsidRPr="00DB6A6A">
        <w:rPr>
          <w:sz w:val="28"/>
          <w:szCs w:val="28"/>
        </w:rPr>
        <w:t>Администрация Элитовского</w:t>
      </w:r>
      <w:r>
        <w:rPr>
          <w:sz w:val="28"/>
          <w:szCs w:val="28"/>
        </w:rPr>
        <w:t xml:space="preserve"> </w:t>
      </w:r>
      <w:r w:rsidRPr="00DB6A6A">
        <w:rPr>
          <w:sz w:val="28"/>
          <w:szCs w:val="28"/>
        </w:rPr>
        <w:t>сельсовета</w:t>
      </w:r>
      <w:bookmarkEnd w:id="2"/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Pr="00DB6A6A" w:rsidRDefault="00DB6A6A" w:rsidP="00DB6A6A">
      <w:pPr>
        <w:rPr>
          <w:rFonts w:ascii="Times New Roman" w:hAnsi="Times New Roman" w:cs="Times New Roman"/>
          <w:sz w:val="24"/>
          <w:szCs w:val="24"/>
        </w:rPr>
      </w:pPr>
      <w:r w:rsidRPr="00DB6A6A">
        <w:rPr>
          <w:rFonts w:ascii="Times New Roman" w:hAnsi="Times New Roman" w:cs="Times New Roman"/>
          <w:sz w:val="24"/>
          <w:szCs w:val="24"/>
        </w:rPr>
        <w:lastRenderedPageBreak/>
        <w:t>Государственная социальная помощь на основании социального контракта</w:t>
      </w:r>
    </w:p>
    <w:p w:rsidR="00DB6A6A" w:rsidRPr="00DB6A6A" w:rsidRDefault="00DB6A6A" w:rsidP="00DB6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A6A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«Развитие социальной поддержки населения» утвержденной Постановлением Правительства Красноярского края №507-П предусмотрены мероприятия в </w:t>
      </w:r>
      <w:proofErr w:type="gramStart"/>
      <w:r w:rsidRPr="00DB6A6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B6A6A">
        <w:rPr>
          <w:rFonts w:ascii="Times New Roman" w:hAnsi="Times New Roman" w:cs="Times New Roman"/>
          <w:sz w:val="24"/>
          <w:szCs w:val="24"/>
        </w:rPr>
        <w:t xml:space="preserve"> с которыми предоставляется </w:t>
      </w:r>
      <w:proofErr w:type="spellStart"/>
      <w:r w:rsidRPr="00DB6A6A">
        <w:rPr>
          <w:rFonts w:ascii="Times New Roman" w:hAnsi="Times New Roman" w:cs="Times New Roman"/>
          <w:sz w:val="24"/>
          <w:szCs w:val="24"/>
        </w:rPr>
        <w:t>государственнаясоциальная</w:t>
      </w:r>
      <w:proofErr w:type="spellEnd"/>
      <w:r w:rsidRPr="00DB6A6A">
        <w:rPr>
          <w:rFonts w:ascii="Times New Roman" w:hAnsi="Times New Roman" w:cs="Times New Roman"/>
          <w:sz w:val="24"/>
          <w:szCs w:val="24"/>
        </w:rPr>
        <w:t xml:space="preserve"> помощь на основании социального </w:t>
      </w:r>
      <w:proofErr w:type="spellStart"/>
      <w:r w:rsidRPr="00DB6A6A">
        <w:rPr>
          <w:rFonts w:ascii="Times New Roman" w:hAnsi="Times New Roman" w:cs="Times New Roman"/>
          <w:sz w:val="24"/>
          <w:szCs w:val="24"/>
        </w:rPr>
        <w:t>контрактамалоимущим</w:t>
      </w:r>
      <w:proofErr w:type="spellEnd"/>
      <w:r w:rsidRPr="00DB6A6A">
        <w:rPr>
          <w:rFonts w:ascii="Times New Roman" w:hAnsi="Times New Roman" w:cs="Times New Roman"/>
          <w:sz w:val="24"/>
          <w:szCs w:val="24"/>
        </w:rPr>
        <w:t xml:space="preserve"> одиноко проживающим гражданам, малоимущим </w:t>
      </w:r>
      <w:proofErr w:type="spellStart"/>
      <w:r w:rsidRPr="00DB6A6A">
        <w:rPr>
          <w:rFonts w:ascii="Times New Roman" w:hAnsi="Times New Roman" w:cs="Times New Roman"/>
          <w:sz w:val="24"/>
          <w:szCs w:val="24"/>
        </w:rPr>
        <w:t>семьямпроживающим</w:t>
      </w:r>
      <w:proofErr w:type="spellEnd"/>
      <w:r w:rsidRPr="00DB6A6A">
        <w:rPr>
          <w:rFonts w:ascii="Times New Roman" w:hAnsi="Times New Roman" w:cs="Times New Roman"/>
          <w:sz w:val="24"/>
          <w:szCs w:val="24"/>
        </w:rPr>
        <w:t xml:space="preserve"> на территории Красноярского края, которые по независящим от них причинам имеют среднедушевой доход ниже величины прожиточного минимума, установленного для соответствующих основных социально-демографических групп населения по соответствующей группе территорий Красноярского края.</w:t>
      </w:r>
    </w:p>
    <w:p w:rsidR="00DB6A6A" w:rsidRPr="00DB6A6A" w:rsidRDefault="00DB6A6A" w:rsidP="00DB6A6A">
      <w:pPr>
        <w:pStyle w:val="ad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6A6A">
        <w:rPr>
          <w:rFonts w:ascii="Times New Roman" w:hAnsi="Times New Roman" w:cs="Times New Roman"/>
          <w:b/>
          <w:sz w:val="24"/>
          <w:szCs w:val="24"/>
        </w:rPr>
        <w:t>по поиску работы</w:t>
      </w:r>
      <w:r w:rsidRPr="00DB6A6A">
        <w:rPr>
          <w:rFonts w:ascii="Times New Roman" w:hAnsi="Times New Roman" w:cs="Times New Roman"/>
          <w:sz w:val="24"/>
          <w:szCs w:val="24"/>
        </w:rPr>
        <w:t xml:space="preserve"> (контракт заключается сроком не более чем на 9 месяцев)</w:t>
      </w:r>
    </w:p>
    <w:p w:rsidR="00DB6A6A" w:rsidRPr="00DB6A6A" w:rsidRDefault="00DB6A6A" w:rsidP="00DB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6A">
        <w:rPr>
          <w:rFonts w:ascii="Times New Roman" w:hAnsi="Times New Roman" w:cs="Times New Roman"/>
          <w:sz w:val="24"/>
          <w:szCs w:val="24"/>
        </w:rPr>
        <w:t>- заявителю, зарегистрированному либо зарегистрировавшемуся в период срока действия контракта, в органах занятости населения в качестве безработного или ищущего работу, предоставляется ежемесячная денежная выплата в размере 13137,00 в течение одного месяца с момента заключения социального контракта и далее в течение трех месяцев с момента подтверждения факта трудоустройства заявителя;</w:t>
      </w:r>
    </w:p>
    <w:p w:rsidR="00DB6A6A" w:rsidRPr="00DB6A6A" w:rsidRDefault="00DB6A6A" w:rsidP="00DB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6A">
        <w:rPr>
          <w:rFonts w:ascii="Times New Roman" w:hAnsi="Times New Roman" w:cs="Times New Roman"/>
          <w:sz w:val="24"/>
          <w:szCs w:val="24"/>
        </w:rPr>
        <w:t>- также в рамках данного мероприятия, в случае прохождении заявителем стажировки работодателю возмещаются расходы на проведение стажировки в размере 1МРОТ сроком не более трех месяцев;</w:t>
      </w:r>
    </w:p>
    <w:p w:rsidR="00DB6A6A" w:rsidRPr="00DB6A6A" w:rsidRDefault="00DB6A6A" w:rsidP="00DB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A6A">
        <w:rPr>
          <w:rFonts w:ascii="Times New Roman" w:hAnsi="Times New Roman" w:cs="Times New Roman"/>
          <w:sz w:val="24"/>
          <w:szCs w:val="24"/>
        </w:rPr>
        <w:t>- в рамках данного мероприятия заявителем может быть пройдено профессиональное обучение, получено дополнительное профессиональное образование, при условии заключения договора с учебным заведением, имеющим лицензию на осуществление образовательной деятельности сроком не более трех месяцев и стоимостью, не превышающей 30 000 рублей, предоставление данного вида помощи возможно при отсутствии возможности органа занятости населения направить заявителя на обучение;</w:t>
      </w:r>
      <w:proofErr w:type="gramEnd"/>
    </w:p>
    <w:p w:rsidR="00DB6A6A" w:rsidRPr="00DB6A6A" w:rsidRDefault="00DB6A6A" w:rsidP="00DB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6A">
        <w:rPr>
          <w:rFonts w:ascii="Times New Roman" w:hAnsi="Times New Roman" w:cs="Times New Roman"/>
          <w:sz w:val="24"/>
          <w:szCs w:val="24"/>
        </w:rPr>
        <w:t>- в случае получения профессионального обучения или дополнительного профессионального образования заявителю предоставляется ежемесячная денежная выплата в размере 6568,50 рублей продолжительностью не более 3 месяцев.</w:t>
      </w:r>
    </w:p>
    <w:p w:rsidR="00DB6A6A" w:rsidRPr="00DB6A6A" w:rsidRDefault="00DB6A6A" w:rsidP="00DB6A6A">
      <w:pPr>
        <w:pStyle w:val="ad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6A6A">
        <w:rPr>
          <w:rFonts w:ascii="Times New Roman" w:hAnsi="Times New Roman" w:cs="Times New Roman"/>
          <w:b/>
          <w:sz w:val="24"/>
          <w:szCs w:val="24"/>
        </w:rPr>
        <w:t xml:space="preserve">по осуществлению индивидуальной предпринимательской </w:t>
      </w:r>
      <w:proofErr w:type="spellStart"/>
      <w:r w:rsidRPr="00DB6A6A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gramStart"/>
      <w:r w:rsidRPr="00DB6A6A">
        <w:rPr>
          <w:rFonts w:ascii="Times New Roman" w:hAnsi="Times New Roman" w:cs="Times New Roman"/>
          <w:b/>
          <w:sz w:val="24"/>
          <w:szCs w:val="24"/>
        </w:rPr>
        <w:t>,в</w:t>
      </w:r>
      <w:proofErr w:type="spellEnd"/>
      <w:proofErr w:type="gramEnd"/>
      <w:r w:rsidRPr="00DB6A6A">
        <w:rPr>
          <w:rFonts w:ascii="Times New Roman" w:hAnsi="Times New Roman" w:cs="Times New Roman"/>
          <w:b/>
          <w:sz w:val="24"/>
          <w:szCs w:val="24"/>
        </w:rPr>
        <w:t xml:space="preserve"> том числе гражданами, являющимися </w:t>
      </w:r>
      <w:proofErr w:type="spellStart"/>
      <w:r w:rsidRPr="00DB6A6A">
        <w:rPr>
          <w:rFonts w:ascii="Times New Roman" w:hAnsi="Times New Roman" w:cs="Times New Roman"/>
          <w:b/>
          <w:sz w:val="24"/>
          <w:szCs w:val="24"/>
        </w:rPr>
        <w:t>самозанятыми</w:t>
      </w:r>
      <w:proofErr w:type="spellEnd"/>
      <w:r w:rsidRPr="00DB6A6A">
        <w:rPr>
          <w:rFonts w:ascii="Times New Roman" w:hAnsi="Times New Roman" w:cs="Times New Roman"/>
          <w:sz w:val="24"/>
          <w:szCs w:val="24"/>
        </w:rPr>
        <w:t xml:space="preserve"> (контракт заключается не более чем на 12 месяцев)</w:t>
      </w:r>
    </w:p>
    <w:p w:rsidR="00DB6A6A" w:rsidRPr="00DB6A6A" w:rsidRDefault="00DB6A6A" w:rsidP="00DB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6A">
        <w:rPr>
          <w:rFonts w:ascii="Times New Roman" w:hAnsi="Times New Roman" w:cs="Times New Roman"/>
          <w:sz w:val="24"/>
          <w:szCs w:val="24"/>
        </w:rPr>
        <w:t xml:space="preserve">-  в ходе реализации данного мероприятия заявителю предоставляется единовременная денежная выплата в размере не более 250 000 рублей на развитие индивидуальной предпринимательской деятельности, приобретение оборудования, инвентаря, сырья необходимого для осуществления деятельности. </w:t>
      </w:r>
      <w:proofErr w:type="gramStart"/>
      <w:r w:rsidRPr="00DB6A6A">
        <w:rPr>
          <w:rFonts w:ascii="Times New Roman" w:hAnsi="Times New Roman" w:cs="Times New Roman"/>
          <w:sz w:val="24"/>
          <w:szCs w:val="24"/>
        </w:rPr>
        <w:t xml:space="preserve">Заявитель, обратившись в территориальное отделение на момент обращения может являться уже действующим (зарегистрированным) индивидуальным предпринимателем или </w:t>
      </w:r>
      <w:proofErr w:type="spellStart"/>
      <w:r w:rsidRPr="00DB6A6A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B6A6A">
        <w:rPr>
          <w:rFonts w:ascii="Times New Roman" w:hAnsi="Times New Roman" w:cs="Times New Roman"/>
          <w:sz w:val="24"/>
          <w:szCs w:val="24"/>
        </w:rPr>
        <w:t>, а также может им стать в период срока действия контракта при этом использовать 5% из полученных средств на постановку на учет в налоговых органах, 15% полученных средств заявитель имеет право потратить на имущественные обязательства, то есть на аренду помещения необходимого для осуществления деятельности;</w:t>
      </w:r>
      <w:proofErr w:type="gramEnd"/>
    </w:p>
    <w:p w:rsidR="00DB6A6A" w:rsidRPr="00DB6A6A" w:rsidRDefault="00DB6A6A" w:rsidP="00DB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6A">
        <w:rPr>
          <w:rFonts w:ascii="Times New Roman" w:hAnsi="Times New Roman" w:cs="Times New Roman"/>
          <w:sz w:val="24"/>
          <w:szCs w:val="24"/>
        </w:rPr>
        <w:t>- в рамках данного мероприятия заявителем может также быть пройдено профессиональное обучение, получено дополнительное профессиональное образование, при условии заключения договора с учебным заведением, имеющим лицензию на осуществление образовательной деятельности стоимостью, не превышающей 30 000 рублей;</w:t>
      </w:r>
    </w:p>
    <w:p w:rsidR="00DB6A6A" w:rsidRPr="00DB6A6A" w:rsidRDefault="00DB6A6A" w:rsidP="00DB6A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6A6A">
        <w:rPr>
          <w:rFonts w:ascii="Times New Roman" w:hAnsi="Times New Roman" w:cs="Times New Roman"/>
          <w:sz w:val="24"/>
          <w:szCs w:val="24"/>
        </w:rPr>
        <w:t xml:space="preserve">- получение бесплатных консультаций и </w:t>
      </w:r>
      <w:proofErr w:type="gramStart"/>
      <w:r w:rsidRPr="00DB6A6A">
        <w:rPr>
          <w:rFonts w:ascii="Times New Roman" w:hAnsi="Times New Roman" w:cs="Times New Roman"/>
          <w:sz w:val="24"/>
          <w:szCs w:val="24"/>
        </w:rPr>
        <w:t>обучение по осуществлению</w:t>
      </w:r>
      <w:proofErr w:type="gramEnd"/>
      <w:r w:rsidRPr="00DB6A6A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в центре «Мой бизнес».</w:t>
      </w:r>
    </w:p>
    <w:p w:rsidR="00DB6A6A" w:rsidRPr="00DB6A6A" w:rsidRDefault="00DB6A6A" w:rsidP="00DB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6A">
        <w:rPr>
          <w:rFonts w:ascii="Times New Roman" w:hAnsi="Times New Roman" w:cs="Times New Roman"/>
          <w:sz w:val="24"/>
          <w:szCs w:val="24"/>
        </w:rPr>
        <w:t xml:space="preserve">3) </w:t>
      </w:r>
      <w:r w:rsidRPr="00DB6A6A">
        <w:rPr>
          <w:rFonts w:ascii="Times New Roman" w:hAnsi="Times New Roman" w:cs="Times New Roman"/>
          <w:b/>
          <w:sz w:val="24"/>
          <w:szCs w:val="24"/>
        </w:rPr>
        <w:t xml:space="preserve">по ведению личного подсобного хозяйства </w:t>
      </w:r>
      <w:r w:rsidRPr="00DB6A6A">
        <w:rPr>
          <w:rFonts w:ascii="Times New Roman" w:hAnsi="Times New Roman" w:cs="Times New Roman"/>
          <w:sz w:val="24"/>
          <w:szCs w:val="24"/>
        </w:rPr>
        <w:t>(контракт заключается не более чем на 12 месяцев)</w:t>
      </w:r>
    </w:p>
    <w:p w:rsidR="00DB6A6A" w:rsidRPr="00DB6A6A" w:rsidRDefault="00DB6A6A" w:rsidP="00DB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proofErr w:type="gramStart"/>
      <w:r w:rsidRPr="00DB6A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6A6A">
        <w:rPr>
          <w:rFonts w:ascii="Times New Roman" w:hAnsi="Times New Roman" w:cs="Times New Roman"/>
          <w:sz w:val="24"/>
          <w:szCs w:val="24"/>
        </w:rPr>
        <w:t xml:space="preserve">при реализации данного мероприятия предоставляется единовременная денежная выплата в размере не более 100000 рублей на товары, необходимые для ведения личного подсобного хозяйства, а также продукцию, относимую к сельскохозяйственной продукции, утвержденной </w:t>
      </w:r>
      <w:hyperlink r:id="rId12" w:history="1">
        <w:r w:rsidRPr="00DB6A6A">
          <w:rPr>
            <w:rStyle w:val="ac"/>
            <w:sz w:val="24"/>
            <w:szCs w:val="24"/>
          </w:rPr>
          <w:t>Постановлением</w:t>
        </w:r>
      </w:hyperlink>
      <w:r w:rsidRPr="00DB6A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25.07.2006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 (далее - Постановление N 458);</w:t>
      </w:r>
      <w:proofErr w:type="gramEnd"/>
    </w:p>
    <w:p w:rsidR="00DB6A6A" w:rsidRPr="00DB6A6A" w:rsidRDefault="00DB6A6A" w:rsidP="00DB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6A">
        <w:rPr>
          <w:rFonts w:ascii="Times New Roman" w:hAnsi="Times New Roman" w:cs="Times New Roman"/>
          <w:sz w:val="24"/>
          <w:szCs w:val="24"/>
        </w:rPr>
        <w:t xml:space="preserve">      - в рамках данного мероприятия заявителем может также быть пройдено профессиональное обучение, получено дополнительное профессиональное образование, при условии заключения договора с учебным заведением, имеющим лицензию на осуществление образовательной деятельности стоимостью, не превышающей 30 000 рублей.</w:t>
      </w:r>
    </w:p>
    <w:p w:rsidR="00DB6A6A" w:rsidRPr="00DB6A6A" w:rsidRDefault="00DB6A6A" w:rsidP="00DB6A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6A6A">
        <w:rPr>
          <w:rFonts w:ascii="Times New Roman" w:hAnsi="Times New Roman" w:cs="Times New Roman"/>
          <w:sz w:val="24"/>
          <w:szCs w:val="24"/>
        </w:rPr>
        <w:t xml:space="preserve">При заключении социального контракта с каждым </w:t>
      </w:r>
      <w:proofErr w:type="gramStart"/>
      <w:r w:rsidRPr="00DB6A6A">
        <w:rPr>
          <w:rFonts w:ascii="Times New Roman" w:hAnsi="Times New Roman" w:cs="Times New Roman"/>
          <w:sz w:val="24"/>
          <w:szCs w:val="24"/>
        </w:rPr>
        <w:t>обратившимися</w:t>
      </w:r>
      <w:proofErr w:type="gramEnd"/>
      <w:r w:rsidRPr="00DB6A6A">
        <w:rPr>
          <w:rFonts w:ascii="Times New Roman" w:hAnsi="Times New Roman" w:cs="Times New Roman"/>
          <w:sz w:val="24"/>
          <w:szCs w:val="24"/>
        </w:rPr>
        <w:t xml:space="preserve"> индивидуально разрабатывается программа социальной адаптации, предусматривающая мероприятия по выходу из трудной жизненной ситуации.</w:t>
      </w:r>
    </w:p>
    <w:p w:rsidR="00DB6A6A" w:rsidRPr="00DB6A6A" w:rsidRDefault="00DB6A6A" w:rsidP="00DB6A6A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С дополнительной информацией о реализации мероприятий по предоставлению государственной социальной помощи на основании социального контракта вы можете ознакомиться на сайте министерства социальной политики Красноярского </w:t>
      </w:r>
      <w:proofErr w:type="gramStart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края</w:t>
      </w:r>
      <w:proofErr w:type="gramEnd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/>
        </w:rPr>
        <w:t>https</w:t>
      </w:r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://</w:t>
      </w:r>
      <w:proofErr w:type="spellStart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/>
        </w:rPr>
        <w:t>szn</w:t>
      </w:r>
      <w:proofErr w:type="spellEnd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24.</w:t>
      </w:r>
      <w:proofErr w:type="spellStart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/>
        </w:rPr>
        <w:t>ru</w:t>
      </w:r>
      <w:proofErr w:type="spellEnd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/</w:t>
      </w:r>
    </w:p>
    <w:p w:rsidR="00DB6A6A" w:rsidRPr="00DB6A6A" w:rsidRDefault="00DB6A6A" w:rsidP="00DB6A6A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А </w:t>
      </w:r>
      <w:proofErr w:type="spellStart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такжеобратившись</w:t>
      </w:r>
      <w:proofErr w:type="spellEnd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в территориальное </w:t>
      </w:r>
      <w:proofErr w:type="spellStart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отделениекраевого</w:t>
      </w:r>
      <w:proofErr w:type="spellEnd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государственного учреждения «Управление социальной защиты населения» по </w:t>
      </w:r>
      <w:proofErr w:type="spellStart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Емельяновскому</w:t>
      </w:r>
      <w:proofErr w:type="spellEnd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и п. </w:t>
      </w:r>
      <w:proofErr w:type="gramStart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Кедровый</w:t>
      </w:r>
      <w:proofErr w:type="gramEnd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, расположенное по адресу: </w:t>
      </w:r>
      <w:proofErr w:type="spellStart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пгт</w:t>
      </w:r>
      <w:proofErr w:type="spellEnd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. Емельяново, ул. Московская 157, </w:t>
      </w:r>
      <w:proofErr w:type="spellStart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каб</w:t>
      </w:r>
      <w:proofErr w:type="spellEnd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. 1-04, часы приема: </w:t>
      </w:r>
      <w:proofErr w:type="spellStart"/>
      <w:proofErr w:type="gramStart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пн</w:t>
      </w:r>
      <w:proofErr w:type="spellEnd"/>
      <w:proofErr w:type="gramEnd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- </w:t>
      </w:r>
      <w:proofErr w:type="spellStart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чт</w:t>
      </w:r>
      <w:proofErr w:type="spellEnd"/>
      <w:r w:rsidRPr="00DB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с 8.00 до 18.00, пт. с 10.00 до 18.00, без перерыва на обед, либо получить консультацию в телефонном режиме тел. 8(39133)2-47-41, 2-45-03.</w:t>
      </w:r>
    </w:p>
    <w:p w:rsidR="00DB6A6A" w:rsidRPr="00DB6A6A" w:rsidRDefault="00DB6A6A" w:rsidP="00DB6A6A">
      <w:pPr>
        <w:rPr>
          <w:rFonts w:ascii="Times New Roman" w:hAnsi="Times New Roman" w:cs="Times New Roman"/>
          <w:sz w:val="24"/>
          <w:szCs w:val="24"/>
        </w:rPr>
      </w:pPr>
    </w:p>
    <w:p w:rsidR="00DB6A6A" w:rsidRPr="00DB6A6A" w:rsidRDefault="00DB6A6A" w:rsidP="00763572">
      <w:pPr>
        <w:rPr>
          <w:rFonts w:ascii="Bookman Old Style" w:hAnsi="Bookman Old Style" w:cs="Arial"/>
          <w:bCs/>
          <w:sz w:val="24"/>
          <w:szCs w:val="24"/>
        </w:rPr>
      </w:pPr>
    </w:p>
    <w:p w:rsidR="00DB6A6A" w:rsidRPr="00DB6A6A" w:rsidRDefault="00DB6A6A" w:rsidP="00763572">
      <w:pPr>
        <w:rPr>
          <w:rFonts w:ascii="Bookman Old Style" w:hAnsi="Bookman Old Style" w:cs="Arial"/>
          <w:bCs/>
          <w:sz w:val="24"/>
          <w:szCs w:val="24"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B6A6A" w:rsidRDefault="00DB6A6A" w:rsidP="00763572">
      <w:pPr>
        <w:rPr>
          <w:rFonts w:ascii="Bookman Old Style" w:hAnsi="Bookman Old Style" w:cs="Arial"/>
          <w:bCs/>
        </w:rPr>
      </w:pPr>
    </w:p>
    <w:p w:rsidR="00D8277E" w:rsidRDefault="00D8277E" w:rsidP="00763572">
      <w:pPr>
        <w:rPr>
          <w:rFonts w:ascii="Bookman Old Style" w:hAnsi="Bookman Old Style" w:cs="Arial"/>
          <w:bCs/>
        </w:rPr>
      </w:pPr>
    </w:p>
    <w:p w:rsidR="00D8277E" w:rsidRDefault="00D8277E" w:rsidP="00763572">
      <w:pPr>
        <w:rPr>
          <w:rFonts w:ascii="Bookman Old Style" w:hAnsi="Bookman Old Style" w:cs="Arial"/>
          <w:bCs/>
        </w:rPr>
      </w:pPr>
    </w:p>
    <w:p w:rsidR="00D8277E" w:rsidRDefault="00D8277E" w:rsidP="00763572">
      <w:pPr>
        <w:rPr>
          <w:rFonts w:ascii="Bookman Old Style" w:hAnsi="Bookman Old Style" w:cs="Arial"/>
          <w:bCs/>
        </w:rPr>
      </w:pPr>
    </w:p>
    <w:p w:rsidR="00D8277E" w:rsidRDefault="00D8277E" w:rsidP="00763572">
      <w:pPr>
        <w:rPr>
          <w:rFonts w:ascii="Bookman Old Style" w:hAnsi="Bookman Old Style" w:cs="Arial"/>
          <w:bCs/>
        </w:rPr>
      </w:pPr>
    </w:p>
    <w:p w:rsidR="00D8277E" w:rsidRDefault="00D8277E" w:rsidP="00763572">
      <w:pPr>
        <w:rPr>
          <w:rFonts w:ascii="Bookman Old Style" w:hAnsi="Bookman Old Style" w:cs="Arial"/>
          <w:bCs/>
        </w:rPr>
      </w:pPr>
    </w:p>
    <w:p w:rsidR="00D8277E" w:rsidRDefault="00D8277E" w:rsidP="00763572">
      <w:pPr>
        <w:rPr>
          <w:rFonts w:ascii="Bookman Old Style" w:hAnsi="Bookman Old Style" w:cs="Arial"/>
          <w:bCs/>
        </w:rPr>
      </w:pPr>
    </w:p>
    <w:p w:rsidR="001B40F4" w:rsidRDefault="001B40F4" w:rsidP="00763572">
      <w:pPr>
        <w:rPr>
          <w:rFonts w:ascii="Bookman Old Style" w:hAnsi="Bookman Old Style" w:cs="Arial"/>
          <w:bCs/>
        </w:rPr>
      </w:pPr>
    </w:p>
    <w:p w:rsidR="00000292" w:rsidRPr="0007419A" w:rsidRDefault="00A33A0F" w:rsidP="00000292">
      <w:pPr>
        <w:rPr>
          <w:rFonts w:ascii="Bookman Old Style" w:hAnsi="Bookman Old Style"/>
        </w:rPr>
      </w:pPr>
      <w:r w:rsidRPr="00A33A0F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0" style="position:absolute;z-index:251658240;visibility:visibl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REAIAAMc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DzKW+REAIA&#10;AMcDAAAOAAAAAAAAAAAAAAAAAC4CAABkcnMvZTJvRG9jLnhtbFBLAQItABQABgAIAAAAIQBp2yM2&#10;2wAAAAgBAAAPAAAAAAAAAAAAAAAAAGoEAABkcnMvZG93bnJldi54bWxQSwUGAAAAAAQABADzAAAA&#10;cgUAAAAA&#10;" strokecolor="#17375e" strokeweight="2.25pt">
            <v:stroke dashstyle="1 1"/>
            <o:lock v:ext="edit" shapetype="f"/>
          </v:line>
        </w:pic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07419A">
        <w:rPr>
          <w:rFonts w:ascii="Bookman Old Style" w:hAnsi="Bookman Old Style" w:cs="Times New Roman"/>
        </w:rPr>
        <w:t xml:space="preserve">Главный редактор: </w:t>
      </w:r>
      <w:r w:rsidR="00EC752B" w:rsidRPr="0007419A">
        <w:rPr>
          <w:rFonts w:ascii="Bookman Old Style" w:hAnsi="Bookman Old Style" w:cs="Times New Roman"/>
        </w:rPr>
        <w:t>Чистанова А.А.</w: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</w:rPr>
      </w:pPr>
      <w:r w:rsidRPr="0007419A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07419A" w:rsidRDefault="00A87E17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07419A" w:rsidRDefault="00EC752B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>ул. Заводская, д. 18</w:t>
      </w:r>
    </w:p>
    <w:p w:rsidR="0037302A" w:rsidRPr="0007419A" w:rsidRDefault="00A87E17">
      <w:pPr>
        <w:pStyle w:val="a4"/>
        <w:rPr>
          <w:rFonts w:ascii="Bookman Old Style" w:hAnsi="Bookman Old Style"/>
          <w:b/>
        </w:rPr>
      </w:pPr>
      <w:r w:rsidRPr="0007419A">
        <w:rPr>
          <w:rFonts w:ascii="Bookman Old Style" w:hAnsi="Bookman Old Style"/>
        </w:rPr>
        <w:t xml:space="preserve">Звоните нам:  </w:t>
      </w:r>
      <w:r w:rsidRPr="0007419A">
        <w:rPr>
          <w:rFonts w:ascii="Bookman Old Style" w:hAnsi="Bookman Old Style"/>
          <w:b/>
        </w:rPr>
        <w:t xml:space="preserve">8 391 33 294 </w:t>
      </w:r>
      <w:r w:rsidR="00437BFE">
        <w:rPr>
          <w:rFonts w:ascii="Bookman Old Style" w:hAnsi="Bookman Old Style"/>
          <w:b/>
        </w:rPr>
        <w:t>29</w:t>
      </w:r>
      <w:r w:rsidRPr="0007419A">
        <w:rPr>
          <w:rFonts w:ascii="Bookman Old Style" w:hAnsi="Bookman Old Style"/>
        </w:rPr>
        <w:t xml:space="preserve">, </w:t>
      </w:r>
      <w:proofErr w:type="spellStart"/>
      <w:r w:rsidRPr="0007419A">
        <w:rPr>
          <w:rFonts w:ascii="Bookman Old Style" w:hAnsi="Bookman Old Style"/>
        </w:rPr>
        <w:t>эл</w:t>
      </w:r>
      <w:proofErr w:type="spellEnd"/>
      <w:r w:rsidRPr="0007419A">
        <w:rPr>
          <w:rFonts w:ascii="Bookman Old Style" w:hAnsi="Bookman Old Style"/>
        </w:rPr>
        <w:t xml:space="preserve">. почта: </w:t>
      </w:r>
      <w:proofErr w:type="spellStart"/>
      <w:r w:rsidR="00EC752B" w:rsidRPr="0007419A">
        <w:rPr>
          <w:rFonts w:ascii="Bookman Old Style" w:hAnsi="Bookman Old Style"/>
          <w:b/>
        </w:rPr>
        <w:t>elit</w:t>
      </w:r>
      <w:proofErr w:type="spellEnd"/>
      <w:r w:rsidR="00EC752B" w:rsidRPr="0007419A">
        <w:rPr>
          <w:rFonts w:ascii="Bookman Old Style" w:hAnsi="Bookman Old Style"/>
          <w:b/>
          <w:lang w:val="en-US"/>
        </w:rPr>
        <w:t>a</w:t>
      </w:r>
      <w:r w:rsidR="00EC752B" w:rsidRPr="0007419A">
        <w:rPr>
          <w:rFonts w:ascii="Bookman Old Style" w:hAnsi="Bookman Old Style"/>
          <w:b/>
        </w:rPr>
        <w:t>_</w:t>
      </w:r>
      <w:proofErr w:type="spellStart"/>
      <w:r w:rsidR="00EC752B" w:rsidRPr="0007419A">
        <w:rPr>
          <w:rFonts w:ascii="Bookman Old Style" w:hAnsi="Bookman Old Style"/>
          <w:b/>
          <w:lang w:val="en-US"/>
        </w:rPr>
        <w:t>krs</w:t>
      </w:r>
      <w:proofErr w:type="spellEnd"/>
      <w:r w:rsidRPr="0007419A">
        <w:rPr>
          <w:rFonts w:ascii="Bookman Old Style" w:hAnsi="Bookman Old Style"/>
          <w:b/>
        </w:rPr>
        <w:t>@</w:t>
      </w:r>
      <w:proofErr w:type="spellStart"/>
      <w:r w:rsidRPr="0007419A">
        <w:rPr>
          <w:rFonts w:ascii="Bookman Old Style" w:hAnsi="Bookman Old Style"/>
          <w:b/>
        </w:rPr>
        <w:t>mail.ru</w:t>
      </w:r>
      <w:bookmarkEnd w:id="0"/>
      <w:proofErr w:type="spellEnd"/>
    </w:p>
    <w:sectPr w:rsidR="0037302A" w:rsidRPr="0007419A" w:rsidSect="00D23CC2">
      <w:footerReference w:type="default" r:id="rId13"/>
      <w:pgSz w:w="11906" w:h="16838"/>
      <w:pgMar w:top="993" w:right="1133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F4" w:rsidRDefault="001B40F4" w:rsidP="00694650">
      <w:pPr>
        <w:spacing w:after="0" w:line="240" w:lineRule="auto"/>
      </w:pPr>
      <w:r>
        <w:separator/>
      </w:r>
    </w:p>
  </w:endnote>
  <w:endnote w:type="continuationSeparator" w:id="1">
    <w:p w:rsidR="001B40F4" w:rsidRDefault="001B40F4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 5 Pitc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F4" w:rsidRDefault="00A33A0F">
    <w:pPr>
      <w:pStyle w:val="a8"/>
      <w:jc w:val="right"/>
    </w:pPr>
    <w:fldSimple w:instr="PAGE   \* MERGEFORMAT">
      <w:r w:rsidR="00D8277E">
        <w:rPr>
          <w:noProof/>
        </w:rPr>
        <w:t>1</w:t>
      </w:r>
    </w:fldSimple>
  </w:p>
  <w:p w:rsidR="001B40F4" w:rsidRDefault="001B40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F4" w:rsidRDefault="001B40F4" w:rsidP="00694650">
      <w:pPr>
        <w:spacing w:after="0" w:line="240" w:lineRule="auto"/>
      </w:pPr>
      <w:r>
        <w:separator/>
      </w:r>
    </w:p>
  </w:footnote>
  <w:footnote w:type="continuationSeparator" w:id="1">
    <w:p w:rsidR="001B40F4" w:rsidRDefault="001B40F4" w:rsidP="0069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75AE0"/>
    <w:multiLevelType w:val="hybridMultilevel"/>
    <w:tmpl w:val="8736C016"/>
    <w:lvl w:ilvl="0" w:tplc="8244F28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73FB7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D11DE"/>
    <w:multiLevelType w:val="hybridMultilevel"/>
    <w:tmpl w:val="329C122A"/>
    <w:lvl w:ilvl="0" w:tplc="B3FC7C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08D50C17"/>
    <w:multiLevelType w:val="hybridMultilevel"/>
    <w:tmpl w:val="265AB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047A8"/>
    <w:multiLevelType w:val="hybridMultilevel"/>
    <w:tmpl w:val="8C7C0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3202D6"/>
    <w:multiLevelType w:val="hybridMultilevel"/>
    <w:tmpl w:val="836C6B2E"/>
    <w:lvl w:ilvl="0" w:tplc="814E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6331C"/>
    <w:multiLevelType w:val="multilevel"/>
    <w:tmpl w:val="D92AD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1F582D05"/>
    <w:multiLevelType w:val="hybridMultilevel"/>
    <w:tmpl w:val="330EEE7E"/>
    <w:lvl w:ilvl="0" w:tplc="FFFFFFFF">
      <w:numFmt w:val="bullet"/>
      <w:lvlText w:val="-"/>
      <w:lvlJc w:val="left"/>
      <w:pPr>
        <w:tabs>
          <w:tab w:val="num" w:pos="440"/>
        </w:tabs>
        <w:ind w:left="420" w:hanging="340"/>
      </w:pPr>
      <w:rPr>
        <w:rFonts w:ascii="Univers" w:hAnsi="Courier 5 Pitch" w:hint="default"/>
        <w:b/>
        <w:i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160"/>
        </w:tabs>
        <w:ind w:left="80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4">
    <w:nsid w:val="22B52B91"/>
    <w:multiLevelType w:val="hybridMultilevel"/>
    <w:tmpl w:val="7224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3483D"/>
    <w:multiLevelType w:val="hybridMultilevel"/>
    <w:tmpl w:val="0922BD7C"/>
    <w:lvl w:ilvl="0" w:tplc="8F74F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D6310B"/>
    <w:multiLevelType w:val="hybridMultilevel"/>
    <w:tmpl w:val="05DE873C"/>
    <w:lvl w:ilvl="0" w:tplc="EF508C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70FF7"/>
    <w:multiLevelType w:val="hybridMultilevel"/>
    <w:tmpl w:val="F8EAB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8731F"/>
    <w:multiLevelType w:val="hybridMultilevel"/>
    <w:tmpl w:val="71A43B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345D199F"/>
    <w:multiLevelType w:val="singleLevel"/>
    <w:tmpl w:val="2ED400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35787A09"/>
    <w:multiLevelType w:val="hybridMultilevel"/>
    <w:tmpl w:val="0C1CD4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6953DB2"/>
    <w:multiLevelType w:val="multilevel"/>
    <w:tmpl w:val="6AF6C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BAA39F6"/>
    <w:multiLevelType w:val="multilevel"/>
    <w:tmpl w:val="D04A45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2C368A0"/>
    <w:multiLevelType w:val="hybridMultilevel"/>
    <w:tmpl w:val="9F12DDBC"/>
    <w:lvl w:ilvl="0" w:tplc="C82E3E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4C3D0F"/>
    <w:multiLevelType w:val="hybridMultilevel"/>
    <w:tmpl w:val="7076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97B63"/>
    <w:multiLevelType w:val="hybridMultilevel"/>
    <w:tmpl w:val="CB1CA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7E1A45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5A6334"/>
    <w:multiLevelType w:val="hybridMultilevel"/>
    <w:tmpl w:val="164CB8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996572"/>
    <w:multiLevelType w:val="hybridMultilevel"/>
    <w:tmpl w:val="42F08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979CE"/>
    <w:multiLevelType w:val="hybridMultilevel"/>
    <w:tmpl w:val="638A3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3">
    <w:nsid w:val="566F368C"/>
    <w:multiLevelType w:val="multilevel"/>
    <w:tmpl w:val="B6345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4">
    <w:nsid w:val="5A744A5B"/>
    <w:multiLevelType w:val="hybridMultilevel"/>
    <w:tmpl w:val="9E525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71B7E"/>
    <w:multiLevelType w:val="hybridMultilevel"/>
    <w:tmpl w:val="A0CC5E00"/>
    <w:lvl w:ilvl="0" w:tplc="8B826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E45047"/>
    <w:multiLevelType w:val="hybridMultilevel"/>
    <w:tmpl w:val="BEE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C28A9"/>
    <w:multiLevelType w:val="multilevel"/>
    <w:tmpl w:val="508C7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2E0A24"/>
    <w:multiLevelType w:val="hybridMultilevel"/>
    <w:tmpl w:val="E90E82A8"/>
    <w:lvl w:ilvl="0" w:tplc="9D126AA6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694B3C28"/>
    <w:multiLevelType w:val="hybridMultilevel"/>
    <w:tmpl w:val="3A682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F54323F"/>
    <w:multiLevelType w:val="hybridMultilevel"/>
    <w:tmpl w:val="D9C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861BB4"/>
    <w:multiLevelType w:val="hybridMultilevel"/>
    <w:tmpl w:val="F550BB96"/>
    <w:lvl w:ilvl="0" w:tplc="0419000D">
      <w:start w:val="1"/>
      <w:numFmt w:val="bullet"/>
      <w:lvlText w:val=""/>
      <w:lvlJc w:val="left"/>
      <w:pPr>
        <w:ind w:left="1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4">
    <w:nsid w:val="793B1221"/>
    <w:multiLevelType w:val="hybridMultilevel"/>
    <w:tmpl w:val="F06E3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53BE2"/>
    <w:multiLevelType w:val="hybridMultilevel"/>
    <w:tmpl w:val="330EEE7E"/>
    <w:lvl w:ilvl="0" w:tplc="FFFFFFFF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46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90905"/>
    <w:multiLevelType w:val="hybridMultilevel"/>
    <w:tmpl w:val="8CBC9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6"/>
  </w:num>
  <w:num w:numId="3">
    <w:abstractNumId w:val="3"/>
  </w:num>
  <w:num w:numId="4">
    <w:abstractNumId w:val="35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7"/>
  </w:num>
  <w:num w:numId="10">
    <w:abstractNumId w:val="29"/>
  </w:num>
  <w:num w:numId="11">
    <w:abstractNumId w:val="27"/>
  </w:num>
  <w:num w:numId="12">
    <w:abstractNumId w:val="43"/>
  </w:num>
  <w:num w:numId="13">
    <w:abstractNumId w:val="19"/>
  </w:num>
  <w:num w:numId="14">
    <w:abstractNumId w:val="30"/>
  </w:num>
  <w:num w:numId="15">
    <w:abstractNumId w:val="42"/>
  </w:num>
  <w:num w:numId="16">
    <w:abstractNumId w:val="2"/>
  </w:num>
  <w:num w:numId="17">
    <w:abstractNumId w:val="28"/>
  </w:num>
  <w:num w:numId="18">
    <w:abstractNumId w:val="25"/>
  </w:num>
  <w:num w:numId="19">
    <w:abstractNumId w:val="39"/>
  </w:num>
  <w:num w:numId="20">
    <w:abstractNumId w:val="4"/>
  </w:num>
  <w:num w:numId="21">
    <w:abstractNumId w:val="41"/>
  </w:num>
  <w:num w:numId="22">
    <w:abstractNumId w:val="48"/>
  </w:num>
  <w:num w:numId="23">
    <w:abstractNumId w:val="26"/>
  </w:num>
  <w:num w:numId="24">
    <w:abstractNumId w:val="38"/>
  </w:num>
  <w:num w:numId="25">
    <w:abstractNumId w:val="12"/>
  </w:num>
  <w:num w:numId="26">
    <w:abstractNumId w:val="46"/>
  </w:num>
  <w:num w:numId="27">
    <w:abstractNumId w:val="1"/>
  </w:num>
  <w:num w:numId="28">
    <w:abstractNumId w:val="10"/>
  </w:num>
  <w:num w:numId="29">
    <w:abstractNumId w:val="18"/>
  </w:num>
  <w:num w:numId="30">
    <w:abstractNumId w:val="11"/>
  </w:num>
  <w:num w:numId="31">
    <w:abstractNumId w:val="47"/>
  </w:num>
  <w:num w:numId="32">
    <w:abstractNumId w:val="31"/>
  </w:num>
  <w:num w:numId="33">
    <w:abstractNumId w:val="21"/>
  </w:num>
  <w:num w:numId="34">
    <w:abstractNumId w:val="5"/>
  </w:num>
  <w:num w:numId="35">
    <w:abstractNumId w:val="7"/>
  </w:num>
  <w:num w:numId="36">
    <w:abstractNumId w:val="40"/>
  </w:num>
  <w:num w:numId="37">
    <w:abstractNumId w:val="45"/>
  </w:num>
  <w:num w:numId="38">
    <w:abstractNumId w:val="13"/>
  </w:num>
  <w:num w:numId="39">
    <w:abstractNumId w:val="34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7"/>
  </w:num>
  <w:num w:numId="43">
    <w:abstractNumId w:val="9"/>
  </w:num>
  <w:num w:numId="44">
    <w:abstractNumId w:val="15"/>
  </w:num>
  <w:num w:numId="45">
    <w:abstractNumId w:val="23"/>
  </w:num>
  <w:num w:numId="46">
    <w:abstractNumId w:val="20"/>
  </w:num>
  <w:num w:numId="47">
    <w:abstractNumId w:val="22"/>
  </w:num>
  <w:num w:numId="48">
    <w:abstractNumId w:val="33"/>
  </w:num>
  <w:num w:numId="49">
    <w:abstractNumId w:val="8"/>
  </w:num>
  <w:num w:numId="50">
    <w:abstractNumId w:val="4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0887"/>
    <w:rsid w:val="00013F44"/>
    <w:rsid w:val="00016960"/>
    <w:rsid w:val="000228A5"/>
    <w:rsid w:val="00046AAF"/>
    <w:rsid w:val="000516E8"/>
    <w:rsid w:val="0007419A"/>
    <w:rsid w:val="00074E85"/>
    <w:rsid w:val="00075480"/>
    <w:rsid w:val="00085B0D"/>
    <w:rsid w:val="0009056C"/>
    <w:rsid w:val="000908F6"/>
    <w:rsid w:val="000A2DA7"/>
    <w:rsid w:val="000B21B8"/>
    <w:rsid w:val="000B22FF"/>
    <w:rsid w:val="000C6E00"/>
    <w:rsid w:val="000D7D7B"/>
    <w:rsid w:val="000E3D09"/>
    <w:rsid w:val="000E7698"/>
    <w:rsid w:val="00104C07"/>
    <w:rsid w:val="00123B08"/>
    <w:rsid w:val="00132068"/>
    <w:rsid w:val="00133FC6"/>
    <w:rsid w:val="001361FB"/>
    <w:rsid w:val="00143F5C"/>
    <w:rsid w:val="00144011"/>
    <w:rsid w:val="00152575"/>
    <w:rsid w:val="00170F4C"/>
    <w:rsid w:val="00173CEE"/>
    <w:rsid w:val="00195195"/>
    <w:rsid w:val="001B29C2"/>
    <w:rsid w:val="001B40F4"/>
    <w:rsid w:val="001B776C"/>
    <w:rsid w:val="001C1B1B"/>
    <w:rsid w:val="001C5276"/>
    <w:rsid w:val="001D7088"/>
    <w:rsid w:val="001F46BA"/>
    <w:rsid w:val="001F5FCB"/>
    <w:rsid w:val="001F6F35"/>
    <w:rsid w:val="00212CE5"/>
    <w:rsid w:val="00214BC2"/>
    <w:rsid w:val="002239F0"/>
    <w:rsid w:val="00241BA1"/>
    <w:rsid w:val="00266EA9"/>
    <w:rsid w:val="00276842"/>
    <w:rsid w:val="002972AC"/>
    <w:rsid w:val="002A4612"/>
    <w:rsid w:val="002B4EA9"/>
    <w:rsid w:val="002B538B"/>
    <w:rsid w:val="002C3BEA"/>
    <w:rsid w:val="002C5C53"/>
    <w:rsid w:val="002D2CB4"/>
    <w:rsid w:val="002D56FE"/>
    <w:rsid w:val="003000E0"/>
    <w:rsid w:val="0030083A"/>
    <w:rsid w:val="00325B1F"/>
    <w:rsid w:val="0033139D"/>
    <w:rsid w:val="003362B9"/>
    <w:rsid w:val="00366F10"/>
    <w:rsid w:val="0037302A"/>
    <w:rsid w:val="00385B4D"/>
    <w:rsid w:val="003932BE"/>
    <w:rsid w:val="003A1465"/>
    <w:rsid w:val="003A4485"/>
    <w:rsid w:val="003D2263"/>
    <w:rsid w:val="003D41BD"/>
    <w:rsid w:val="003D6E53"/>
    <w:rsid w:val="003E4F0A"/>
    <w:rsid w:val="003E5E48"/>
    <w:rsid w:val="003E7BFE"/>
    <w:rsid w:val="003F5E8F"/>
    <w:rsid w:val="00402B21"/>
    <w:rsid w:val="0041188E"/>
    <w:rsid w:val="00413922"/>
    <w:rsid w:val="00437BFE"/>
    <w:rsid w:val="004753D1"/>
    <w:rsid w:val="0049522D"/>
    <w:rsid w:val="004A1238"/>
    <w:rsid w:val="004B15BD"/>
    <w:rsid w:val="004C13A5"/>
    <w:rsid w:val="004D7067"/>
    <w:rsid w:val="004E779B"/>
    <w:rsid w:val="004F1151"/>
    <w:rsid w:val="00504283"/>
    <w:rsid w:val="00505108"/>
    <w:rsid w:val="00520582"/>
    <w:rsid w:val="00520CCE"/>
    <w:rsid w:val="00524F67"/>
    <w:rsid w:val="005277C3"/>
    <w:rsid w:val="00540F4B"/>
    <w:rsid w:val="005526B2"/>
    <w:rsid w:val="00555A6B"/>
    <w:rsid w:val="00556F1E"/>
    <w:rsid w:val="00560E2E"/>
    <w:rsid w:val="0057365B"/>
    <w:rsid w:val="005804A2"/>
    <w:rsid w:val="005A0DF4"/>
    <w:rsid w:val="005A75F0"/>
    <w:rsid w:val="005D33EE"/>
    <w:rsid w:val="005E65FE"/>
    <w:rsid w:val="00601169"/>
    <w:rsid w:val="006146AC"/>
    <w:rsid w:val="00614F80"/>
    <w:rsid w:val="00617A5C"/>
    <w:rsid w:val="006253AB"/>
    <w:rsid w:val="00626187"/>
    <w:rsid w:val="00626BC1"/>
    <w:rsid w:val="006447CF"/>
    <w:rsid w:val="0064794A"/>
    <w:rsid w:val="00653C13"/>
    <w:rsid w:val="00660CDD"/>
    <w:rsid w:val="00665D9A"/>
    <w:rsid w:val="00680D9C"/>
    <w:rsid w:val="00684EF5"/>
    <w:rsid w:val="006871F4"/>
    <w:rsid w:val="006922C1"/>
    <w:rsid w:val="00694650"/>
    <w:rsid w:val="006A7E31"/>
    <w:rsid w:val="006B1EEE"/>
    <w:rsid w:val="006C6026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1429"/>
    <w:rsid w:val="00763572"/>
    <w:rsid w:val="00767238"/>
    <w:rsid w:val="00797583"/>
    <w:rsid w:val="007A704F"/>
    <w:rsid w:val="007B3800"/>
    <w:rsid w:val="007B5380"/>
    <w:rsid w:val="007C3B25"/>
    <w:rsid w:val="007C3BD7"/>
    <w:rsid w:val="007C69A6"/>
    <w:rsid w:val="007F71EA"/>
    <w:rsid w:val="007F7EF7"/>
    <w:rsid w:val="00813F87"/>
    <w:rsid w:val="00821A46"/>
    <w:rsid w:val="00821B2D"/>
    <w:rsid w:val="0082477A"/>
    <w:rsid w:val="008374D2"/>
    <w:rsid w:val="0084097D"/>
    <w:rsid w:val="0085356B"/>
    <w:rsid w:val="00866C25"/>
    <w:rsid w:val="0087406A"/>
    <w:rsid w:val="00893CAC"/>
    <w:rsid w:val="008A02E5"/>
    <w:rsid w:val="008A0E88"/>
    <w:rsid w:val="008A1782"/>
    <w:rsid w:val="008A51F9"/>
    <w:rsid w:val="008C3882"/>
    <w:rsid w:val="008C6619"/>
    <w:rsid w:val="008C7F18"/>
    <w:rsid w:val="008D4A0F"/>
    <w:rsid w:val="008E79F9"/>
    <w:rsid w:val="008F13EF"/>
    <w:rsid w:val="00902289"/>
    <w:rsid w:val="00902DA9"/>
    <w:rsid w:val="00905F8E"/>
    <w:rsid w:val="00914041"/>
    <w:rsid w:val="0091523D"/>
    <w:rsid w:val="009173ED"/>
    <w:rsid w:val="00937445"/>
    <w:rsid w:val="009643DD"/>
    <w:rsid w:val="00965DF4"/>
    <w:rsid w:val="009776DF"/>
    <w:rsid w:val="009850AC"/>
    <w:rsid w:val="009A0DC1"/>
    <w:rsid w:val="009A0F73"/>
    <w:rsid w:val="009B5D18"/>
    <w:rsid w:val="009F1BFD"/>
    <w:rsid w:val="00A00C9A"/>
    <w:rsid w:val="00A03847"/>
    <w:rsid w:val="00A04E42"/>
    <w:rsid w:val="00A0562E"/>
    <w:rsid w:val="00A10E33"/>
    <w:rsid w:val="00A14F1A"/>
    <w:rsid w:val="00A14F50"/>
    <w:rsid w:val="00A24D4C"/>
    <w:rsid w:val="00A33A0F"/>
    <w:rsid w:val="00A34D20"/>
    <w:rsid w:val="00A4626D"/>
    <w:rsid w:val="00A5781A"/>
    <w:rsid w:val="00A60C9C"/>
    <w:rsid w:val="00A6253D"/>
    <w:rsid w:val="00A63330"/>
    <w:rsid w:val="00A75D04"/>
    <w:rsid w:val="00A835F1"/>
    <w:rsid w:val="00A87524"/>
    <w:rsid w:val="00A87E17"/>
    <w:rsid w:val="00AA01CC"/>
    <w:rsid w:val="00AB3DF5"/>
    <w:rsid w:val="00AB4625"/>
    <w:rsid w:val="00AB48FE"/>
    <w:rsid w:val="00AB549C"/>
    <w:rsid w:val="00AB55F6"/>
    <w:rsid w:val="00AD08FE"/>
    <w:rsid w:val="00AD7899"/>
    <w:rsid w:val="00AE64D0"/>
    <w:rsid w:val="00B024FF"/>
    <w:rsid w:val="00B02835"/>
    <w:rsid w:val="00B06275"/>
    <w:rsid w:val="00B2169A"/>
    <w:rsid w:val="00B24C85"/>
    <w:rsid w:val="00B319F3"/>
    <w:rsid w:val="00B32126"/>
    <w:rsid w:val="00B33B0F"/>
    <w:rsid w:val="00B34D34"/>
    <w:rsid w:val="00B35C90"/>
    <w:rsid w:val="00B412A0"/>
    <w:rsid w:val="00B42ECA"/>
    <w:rsid w:val="00B53F40"/>
    <w:rsid w:val="00B560A6"/>
    <w:rsid w:val="00B63C0D"/>
    <w:rsid w:val="00B6435C"/>
    <w:rsid w:val="00B907D9"/>
    <w:rsid w:val="00BA44EF"/>
    <w:rsid w:val="00BB39F1"/>
    <w:rsid w:val="00BC4FE5"/>
    <w:rsid w:val="00BD0E78"/>
    <w:rsid w:val="00BD2371"/>
    <w:rsid w:val="00BD3EEF"/>
    <w:rsid w:val="00BD55BD"/>
    <w:rsid w:val="00BD75AD"/>
    <w:rsid w:val="00BE5835"/>
    <w:rsid w:val="00C15239"/>
    <w:rsid w:val="00C23FC3"/>
    <w:rsid w:val="00C26910"/>
    <w:rsid w:val="00C302C8"/>
    <w:rsid w:val="00C5158E"/>
    <w:rsid w:val="00C5497F"/>
    <w:rsid w:val="00C603F2"/>
    <w:rsid w:val="00C66772"/>
    <w:rsid w:val="00C700F0"/>
    <w:rsid w:val="00C94219"/>
    <w:rsid w:val="00C96D4C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5B76"/>
    <w:rsid w:val="00D11258"/>
    <w:rsid w:val="00D13296"/>
    <w:rsid w:val="00D15C41"/>
    <w:rsid w:val="00D17933"/>
    <w:rsid w:val="00D22002"/>
    <w:rsid w:val="00D23CC2"/>
    <w:rsid w:val="00D268FD"/>
    <w:rsid w:val="00D271A1"/>
    <w:rsid w:val="00D425F1"/>
    <w:rsid w:val="00D47EE5"/>
    <w:rsid w:val="00D511CC"/>
    <w:rsid w:val="00D5736B"/>
    <w:rsid w:val="00D646EB"/>
    <w:rsid w:val="00D64AC8"/>
    <w:rsid w:val="00D73D13"/>
    <w:rsid w:val="00D755D7"/>
    <w:rsid w:val="00D76D5C"/>
    <w:rsid w:val="00D8277E"/>
    <w:rsid w:val="00D83A92"/>
    <w:rsid w:val="00D9519B"/>
    <w:rsid w:val="00DA1CC8"/>
    <w:rsid w:val="00DA28E2"/>
    <w:rsid w:val="00DA536E"/>
    <w:rsid w:val="00DB6A6A"/>
    <w:rsid w:val="00DB6FA5"/>
    <w:rsid w:val="00DB7395"/>
    <w:rsid w:val="00DC1AD9"/>
    <w:rsid w:val="00DC3497"/>
    <w:rsid w:val="00DC5F6F"/>
    <w:rsid w:val="00DE5374"/>
    <w:rsid w:val="00E10005"/>
    <w:rsid w:val="00E119B1"/>
    <w:rsid w:val="00E1611D"/>
    <w:rsid w:val="00E32704"/>
    <w:rsid w:val="00E35DBA"/>
    <w:rsid w:val="00E43EED"/>
    <w:rsid w:val="00E46BD1"/>
    <w:rsid w:val="00E50235"/>
    <w:rsid w:val="00E53AF1"/>
    <w:rsid w:val="00E553D7"/>
    <w:rsid w:val="00E5666A"/>
    <w:rsid w:val="00E65E15"/>
    <w:rsid w:val="00E7133E"/>
    <w:rsid w:val="00E71BAF"/>
    <w:rsid w:val="00E75AD4"/>
    <w:rsid w:val="00E85088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F01108"/>
    <w:rsid w:val="00F216D8"/>
    <w:rsid w:val="00F218EC"/>
    <w:rsid w:val="00F275A3"/>
    <w:rsid w:val="00F4525F"/>
    <w:rsid w:val="00F55D21"/>
    <w:rsid w:val="00F56F79"/>
    <w:rsid w:val="00F64BBF"/>
    <w:rsid w:val="00F65207"/>
    <w:rsid w:val="00F749E5"/>
    <w:rsid w:val="00F871A5"/>
    <w:rsid w:val="00F8754D"/>
    <w:rsid w:val="00F90D19"/>
    <w:rsid w:val="00F93581"/>
    <w:rsid w:val="00F9571F"/>
    <w:rsid w:val="00F96254"/>
    <w:rsid w:val="00FA0AF7"/>
    <w:rsid w:val="00FA5DD1"/>
    <w:rsid w:val="00FC5DE8"/>
    <w:rsid w:val="00FC70AC"/>
    <w:rsid w:val="00FD2671"/>
    <w:rsid w:val="00FE3F19"/>
    <w:rsid w:val="00FF0055"/>
    <w:rsid w:val="00FF0B45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character" w:styleId="affc">
    <w:name w:val="page number"/>
    <w:basedOn w:val="a0"/>
    <w:rsid w:val="00B42ECA"/>
  </w:style>
  <w:style w:type="paragraph" w:customStyle="1" w:styleId="ConsPlusDocList">
    <w:name w:val="ConsPlusDocList"/>
    <w:rsid w:val="00B42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1"/>
    <w:next w:val="af6"/>
    <w:rsid w:val="00B42ECA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A04E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uiPriority w:val="99"/>
    <w:rsid w:val="00266EA9"/>
    <w:rPr>
      <w:rFonts w:ascii="Times New Roman" w:hAnsi="Times New Roman" w:cs="Times New Roman"/>
      <w:sz w:val="26"/>
      <w:szCs w:val="26"/>
    </w:rPr>
  </w:style>
  <w:style w:type="paragraph" w:styleId="affd">
    <w:name w:val="TOC Heading"/>
    <w:basedOn w:val="1"/>
    <w:next w:val="a"/>
    <w:uiPriority w:val="39"/>
    <w:semiHidden/>
    <w:unhideWhenUsed/>
    <w:qFormat/>
    <w:rsid w:val="00A5781A"/>
    <w:pPr>
      <w:outlineLvl w:val="9"/>
    </w:pPr>
    <w:rPr>
      <w:rFonts w:ascii="Cambria" w:eastAsia="Times New Roman" w:hAnsi="Cambria" w:cs="Times New Roman"/>
      <w:color w:val="365F91"/>
    </w:rPr>
  </w:style>
  <w:style w:type="character" w:styleId="affe">
    <w:name w:val="FollowedHyperlink"/>
    <w:uiPriority w:val="99"/>
    <w:semiHidden/>
    <w:unhideWhenUsed/>
    <w:rsid w:val="00A5781A"/>
    <w:rPr>
      <w:color w:val="800080"/>
      <w:u w:val="single"/>
    </w:rPr>
  </w:style>
  <w:style w:type="paragraph" w:customStyle="1" w:styleId="msonormal0">
    <w:name w:val="msonormal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57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D41B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3D6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D6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fff">
    <w:name w:val="Подпись к картинке_"/>
    <w:basedOn w:val="a0"/>
    <w:rsid w:val="00DB6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fff0">
    <w:name w:val="Подпись к картинке"/>
    <w:basedOn w:val="afff"/>
    <w:rsid w:val="00DB6A6A"/>
    <w:rPr>
      <w:color w:val="000000"/>
      <w:w w:val="100"/>
      <w:position w:val="0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5"/>
    <w:rsid w:val="00DB6A6A"/>
    <w:rPr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f7"/>
    <w:rsid w:val="00DB6A6A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5"/>
    <w:rsid w:val="00DB6A6A"/>
    <w:rPr>
      <w:i w:val="0"/>
      <w:iCs w:val="0"/>
      <w:smallCaps w:val="0"/>
      <w:strike w:val="0"/>
      <w:color w:val="000000"/>
      <w:spacing w:val="-19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4">
    <w:name w:val="Основной текст3"/>
    <w:basedOn w:val="a"/>
    <w:rsid w:val="00DB6A6A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000000"/>
      <w:spacing w:val="8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DF57EAD2EA634B2D15CFE1AEA7DBBBAA5B44A8A046B7FB6B7E6AEC247A112A14BE4316EEC9F0FCC9C30F918EEF5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C414-8811-445C-B661-89401A33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12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2021-08-26T01:28:00Z</cp:lastPrinted>
  <dcterms:created xsi:type="dcterms:W3CDTF">2020-02-11T07:14:00Z</dcterms:created>
  <dcterms:modified xsi:type="dcterms:W3CDTF">2021-08-26T01:31:00Z</dcterms:modified>
</cp:coreProperties>
</file>